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A47816" w14:textId="7039D098" w:rsidR="00177958" w:rsidRDefault="00177958" w:rsidP="00177958">
      <w:pPr>
        <w:pStyle w:val="a5"/>
        <w:rPr>
          <w:rFonts w:eastAsia="宋体" w:cs="Arial"/>
          <w:bCs/>
          <w:sz w:val="22"/>
          <w:lang w:eastAsia="zh-CN"/>
        </w:rPr>
      </w:pPr>
      <w:bookmarkStart w:id="0" w:name="OLE_LINK39"/>
      <w:r w:rsidRPr="00C003D6">
        <w:rPr>
          <w:rFonts w:eastAsia="宋体"/>
          <w:sz w:val="22"/>
          <w:lang w:eastAsia="zh-CN"/>
        </w:rPr>
        <w:t>3GPP TSG</w:t>
      </w:r>
      <w:r w:rsidRPr="00C003D6">
        <w:rPr>
          <w:rFonts w:eastAsia="宋体" w:hint="eastAsia"/>
          <w:sz w:val="22"/>
          <w:lang w:eastAsia="zh-CN"/>
        </w:rPr>
        <w:t>-</w:t>
      </w:r>
      <w:r w:rsidRPr="00C003D6">
        <w:rPr>
          <w:rFonts w:eastAsia="宋体"/>
          <w:sz w:val="22"/>
          <w:lang w:eastAsia="zh-CN"/>
        </w:rPr>
        <w:t xml:space="preserve">RAN </w:t>
      </w:r>
      <w:bookmarkStart w:id="1" w:name="OLE_LINK45"/>
      <w:bookmarkStart w:id="2" w:name="OLE_LINK46"/>
      <w:r w:rsidRPr="00C003D6">
        <w:rPr>
          <w:rFonts w:eastAsia="宋体"/>
          <w:sz w:val="22"/>
          <w:lang w:eastAsia="zh-CN"/>
        </w:rPr>
        <w:t>WG2 Meeting</w:t>
      </w:r>
      <w:bookmarkEnd w:id="1"/>
      <w:bookmarkEnd w:id="2"/>
      <w:r>
        <w:rPr>
          <w:rFonts w:eastAsia="宋体" w:hint="eastAsia"/>
          <w:sz w:val="22"/>
          <w:lang w:eastAsia="zh-CN"/>
        </w:rPr>
        <w:t xml:space="preserve"> #10</w:t>
      </w:r>
      <w:r w:rsidR="00661F71">
        <w:rPr>
          <w:rFonts w:eastAsia="宋体"/>
          <w:sz w:val="22"/>
          <w:lang w:eastAsia="zh-CN"/>
        </w:rPr>
        <w:t>6</w:t>
      </w:r>
      <w:r>
        <w:rPr>
          <w:rFonts w:cs="Arial"/>
          <w:bCs/>
          <w:sz w:val="22"/>
        </w:rPr>
        <w:tab/>
      </w:r>
      <w:r>
        <w:rPr>
          <w:rFonts w:cs="Arial"/>
          <w:bCs/>
          <w:sz w:val="22"/>
        </w:rPr>
        <w:tab/>
      </w:r>
      <w:r w:rsidR="00EB5253" w:rsidRPr="00EB5253">
        <w:rPr>
          <w:rFonts w:cs="Arial"/>
          <w:bCs/>
          <w:sz w:val="22"/>
        </w:rPr>
        <w:t>R2-190</w:t>
      </w:r>
      <w:r w:rsidR="00796ED5" w:rsidRPr="00796ED5">
        <w:rPr>
          <w:rFonts w:cs="Arial"/>
          <w:bCs/>
          <w:sz w:val="22"/>
        </w:rPr>
        <w:t>58</w:t>
      </w:r>
      <w:r w:rsidR="00C812A4">
        <w:rPr>
          <w:rFonts w:cs="Arial"/>
          <w:bCs/>
          <w:sz w:val="22"/>
        </w:rPr>
        <w:t>20</w:t>
      </w:r>
    </w:p>
    <w:bookmarkEnd w:id="0"/>
    <w:p w14:paraId="179FC94C" w14:textId="0D40639F" w:rsidR="00CC4AAF" w:rsidRPr="00B02F3E" w:rsidRDefault="00C10636" w:rsidP="00CC4AAF">
      <w:pPr>
        <w:pStyle w:val="a5"/>
        <w:rPr>
          <w:sz w:val="22"/>
          <w:szCs w:val="22"/>
          <w:lang w:val="en-GB"/>
        </w:rPr>
      </w:pPr>
      <w:r>
        <w:rPr>
          <w:sz w:val="22"/>
          <w:szCs w:val="22"/>
          <w:lang w:val="en-GB"/>
        </w:rPr>
        <w:t>Reno</w:t>
      </w:r>
      <w:r w:rsidR="00CC4AAF" w:rsidRPr="00B02F3E">
        <w:rPr>
          <w:sz w:val="22"/>
          <w:szCs w:val="22"/>
          <w:lang w:val="en-GB"/>
        </w:rPr>
        <w:t xml:space="preserve">, </w:t>
      </w:r>
      <w:r w:rsidR="00294DA9">
        <w:rPr>
          <w:sz w:val="22"/>
          <w:szCs w:val="22"/>
          <w:lang w:val="en-GB"/>
        </w:rPr>
        <w:t>US</w:t>
      </w:r>
      <w:r w:rsidR="00CC4AAF" w:rsidRPr="00B02F3E">
        <w:rPr>
          <w:sz w:val="22"/>
          <w:szCs w:val="22"/>
          <w:lang w:val="en-GB"/>
        </w:rPr>
        <w:t xml:space="preserve">, </w:t>
      </w:r>
      <w:r w:rsidR="00661F71">
        <w:rPr>
          <w:sz w:val="22"/>
          <w:szCs w:val="22"/>
          <w:lang w:val="en-GB"/>
        </w:rPr>
        <w:t>13</w:t>
      </w:r>
      <w:r w:rsidR="00047191">
        <w:rPr>
          <w:sz w:val="22"/>
          <w:szCs w:val="22"/>
          <w:vertAlign w:val="superscript"/>
          <w:lang w:val="en-GB"/>
        </w:rPr>
        <w:t>th</w:t>
      </w:r>
      <w:r w:rsidR="00CC4AAF" w:rsidRPr="00B02F3E">
        <w:rPr>
          <w:sz w:val="22"/>
          <w:szCs w:val="22"/>
          <w:lang w:val="en-GB"/>
        </w:rPr>
        <w:t xml:space="preserve"> </w:t>
      </w:r>
      <w:r w:rsidR="00B02F3E" w:rsidRPr="00B02F3E">
        <w:rPr>
          <w:sz w:val="22"/>
          <w:szCs w:val="22"/>
          <w:lang w:val="en-GB"/>
        </w:rPr>
        <w:t>- 1</w:t>
      </w:r>
      <w:r w:rsidR="00661F71">
        <w:rPr>
          <w:sz w:val="22"/>
          <w:szCs w:val="22"/>
          <w:lang w:val="en-GB"/>
        </w:rPr>
        <w:t>7</w:t>
      </w:r>
      <w:r w:rsidR="00B02F3E" w:rsidRPr="00B02F3E">
        <w:rPr>
          <w:sz w:val="22"/>
          <w:szCs w:val="22"/>
          <w:vertAlign w:val="superscript"/>
          <w:lang w:val="en-GB"/>
        </w:rPr>
        <w:t>th</w:t>
      </w:r>
      <w:r w:rsidR="00CC4AAF" w:rsidRPr="00B02F3E">
        <w:rPr>
          <w:sz w:val="22"/>
          <w:szCs w:val="22"/>
          <w:lang w:val="en-GB"/>
        </w:rPr>
        <w:t xml:space="preserve"> </w:t>
      </w:r>
      <w:r w:rsidR="00661F71">
        <w:rPr>
          <w:sz w:val="22"/>
          <w:szCs w:val="22"/>
          <w:lang w:val="en-GB"/>
        </w:rPr>
        <w:t>May</w:t>
      </w:r>
      <w:r w:rsidR="00CC4AAF" w:rsidRPr="00B02F3E">
        <w:rPr>
          <w:sz w:val="22"/>
          <w:szCs w:val="22"/>
          <w:lang w:val="en-GB"/>
        </w:rPr>
        <w:t xml:space="preserve"> 2019</w:t>
      </w:r>
    </w:p>
    <w:p w14:paraId="67FA3243" w14:textId="77777777" w:rsidR="00EC289F" w:rsidRDefault="00177958" w:rsidP="00177958">
      <w:pPr>
        <w:pStyle w:val="a5"/>
        <w:rPr>
          <w:rFonts w:eastAsia="宋体"/>
          <w:sz w:val="22"/>
          <w:lang w:eastAsia="zh-CN"/>
        </w:rPr>
      </w:pPr>
      <w:r>
        <w:rPr>
          <w:rFonts w:eastAsia="宋体" w:hint="eastAsia"/>
          <w:sz w:val="22"/>
          <w:lang w:eastAsia="zh-CN"/>
        </w:rPr>
        <w:t xml:space="preserve">       </w:t>
      </w:r>
    </w:p>
    <w:p w14:paraId="04672363" w14:textId="77777777" w:rsidR="00177958" w:rsidRPr="009F06C3" w:rsidRDefault="00177958" w:rsidP="00177958">
      <w:pPr>
        <w:pStyle w:val="a5"/>
        <w:rPr>
          <w:rFonts w:eastAsia="宋体" w:cs="Arial"/>
          <w:bCs/>
          <w:sz w:val="22"/>
          <w:szCs w:val="22"/>
          <w:lang w:val="en-GB" w:eastAsia="zh-CN"/>
        </w:rPr>
      </w:pPr>
    </w:p>
    <w:p w14:paraId="03C547CA" w14:textId="77777777" w:rsidR="000F57D5" w:rsidRPr="00F04983" w:rsidRDefault="000F57D5" w:rsidP="000F57D5">
      <w:pPr>
        <w:pStyle w:val="a5"/>
        <w:tabs>
          <w:tab w:val="clear" w:pos="4536"/>
          <w:tab w:val="left" w:pos="1800"/>
        </w:tabs>
        <w:ind w:left="1800" w:hanging="1800"/>
        <w:rPr>
          <w:rFonts w:eastAsia="宋体"/>
          <w:sz w:val="22"/>
          <w:szCs w:val="22"/>
          <w:lang w:eastAsia="zh-CN"/>
        </w:rPr>
      </w:pPr>
      <w:r w:rsidRPr="00F04983">
        <w:rPr>
          <w:rFonts w:cs="Arial"/>
          <w:sz w:val="22"/>
          <w:szCs w:val="22"/>
        </w:rPr>
        <w:t>Source:</w:t>
      </w:r>
      <w:r w:rsidRPr="00F04983">
        <w:rPr>
          <w:rFonts w:cs="Arial"/>
          <w:sz w:val="22"/>
          <w:szCs w:val="22"/>
        </w:rPr>
        <w:tab/>
      </w:r>
      <w:r w:rsidR="007A308B">
        <w:rPr>
          <w:rFonts w:eastAsia="宋体" w:hint="eastAsia"/>
          <w:sz w:val="22"/>
          <w:szCs w:val="22"/>
          <w:lang w:eastAsia="zh-CN"/>
        </w:rPr>
        <w:t>v</w:t>
      </w:r>
      <w:r w:rsidR="00156EF4" w:rsidRPr="00F04983">
        <w:rPr>
          <w:rFonts w:eastAsia="宋体" w:hint="eastAsia"/>
          <w:sz w:val="22"/>
          <w:szCs w:val="22"/>
          <w:lang w:eastAsia="zh-CN"/>
        </w:rPr>
        <w:t>ivo</w:t>
      </w:r>
    </w:p>
    <w:p w14:paraId="425FB40D" w14:textId="2BBA19B3" w:rsidR="000F57D5" w:rsidRPr="00F04983" w:rsidRDefault="000F57D5" w:rsidP="000F57D5">
      <w:pPr>
        <w:pStyle w:val="a5"/>
        <w:tabs>
          <w:tab w:val="clear" w:pos="4536"/>
          <w:tab w:val="left" w:pos="1800"/>
        </w:tabs>
        <w:ind w:left="1798" w:hangingChars="814" w:hanging="1798"/>
        <w:rPr>
          <w:rFonts w:eastAsia="宋体" w:cs="Arial"/>
          <w:sz w:val="22"/>
          <w:szCs w:val="22"/>
          <w:lang w:eastAsia="zh-CN"/>
        </w:rPr>
      </w:pPr>
      <w:r w:rsidRPr="00F04983">
        <w:rPr>
          <w:rFonts w:cs="Arial"/>
          <w:sz w:val="22"/>
          <w:szCs w:val="22"/>
        </w:rPr>
        <w:t>Title:</w:t>
      </w:r>
      <w:bookmarkStart w:id="3" w:name="Title"/>
      <w:bookmarkEnd w:id="3"/>
      <w:r w:rsidRPr="00F04983">
        <w:rPr>
          <w:rFonts w:cs="Arial"/>
          <w:sz w:val="22"/>
          <w:szCs w:val="22"/>
        </w:rPr>
        <w:tab/>
      </w:r>
      <w:r w:rsidR="00C812A4" w:rsidRPr="00C812A4">
        <w:rPr>
          <w:rFonts w:eastAsia="宋体"/>
          <w:sz w:val="22"/>
          <w:szCs w:val="22"/>
          <w:lang w:eastAsia="zh-CN"/>
        </w:rPr>
        <w:t>Validity timer handling and behavior on early measurement</w:t>
      </w:r>
    </w:p>
    <w:p w14:paraId="6C8B1BE1" w14:textId="77777777" w:rsidR="000F57D5" w:rsidRPr="002B6344" w:rsidRDefault="000F57D5" w:rsidP="000F57D5">
      <w:pPr>
        <w:pStyle w:val="a5"/>
        <w:tabs>
          <w:tab w:val="left" w:pos="1800"/>
        </w:tabs>
        <w:rPr>
          <w:rFonts w:eastAsiaTheme="minorEastAsia"/>
          <w:sz w:val="22"/>
          <w:szCs w:val="22"/>
          <w:lang w:eastAsia="zh-CN"/>
        </w:rPr>
      </w:pPr>
      <w:r w:rsidRPr="00F04983">
        <w:rPr>
          <w:rFonts w:cs="Arial"/>
          <w:sz w:val="22"/>
          <w:szCs w:val="22"/>
        </w:rPr>
        <w:t>Agenda Item:</w:t>
      </w:r>
      <w:bookmarkStart w:id="4" w:name="Source"/>
      <w:bookmarkEnd w:id="4"/>
      <w:r w:rsidRPr="00F04983">
        <w:rPr>
          <w:rFonts w:cs="Arial"/>
          <w:sz w:val="22"/>
          <w:szCs w:val="22"/>
        </w:rPr>
        <w:tab/>
      </w:r>
      <w:r w:rsidR="009F06C3">
        <w:rPr>
          <w:rFonts w:cs="Arial" w:hint="eastAsia"/>
          <w:sz w:val="22"/>
          <w:szCs w:val="22"/>
        </w:rPr>
        <w:t>1</w:t>
      </w:r>
      <w:r w:rsidR="009F06C3">
        <w:rPr>
          <w:rFonts w:eastAsiaTheme="minorEastAsia" w:cs="Arial" w:hint="eastAsia"/>
          <w:sz w:val="22"/>
          <w:szCs w:val="22"/>
          <w:lang w:eastAsia="zh-CN"/>
        </w:rPr>
        <w:t>1</w:t>
      </w:r>
      <w:r w:rsidR="009D4132" w:rsidRPr="009D4132">
        <w:rPr>
          <w:rFonts w:cs="Arial" w:hint="eastAsia"/>
          <w:sz w:val="22"/>
          <w:szCs w:val="22"/>
        </w:rPr>
        <w:t>.</w:t>
      </w:r>
      <w:r w:rsidR="00C350BC">
        <w:rPr>
          <w:rFonts w:eastAsiaTheme="minorEastAsia" w:cs="Arial" w:hint="eastAsia"/>
          <w:sz w:val="22"/>
          <w:szCs w:val="22"/>
          <w:lang w:eastAsia="zh-CN"/>
        </w:rPr>
        <w:t>10</w:t>
      </w:r>
      <w:r w:rsidR="009F06C3">
        <w:rPr>
          <w:rFonts w:eastAsiaTheme="minorEastAsia" w:cs="Arial" w:hint="eastAsia"/>
          <w:sz w:val="22"/>
          <w:szCs w:val="22"/>
          <w:lang w:eastAsia="zh-CN"/>
        </w:rPr>
        <w:t>.</w:t>
      </w:r>
      <w:r w:rsidR="002B6344">
        <w:rPr>
          <w:rFonts w:eastAsiaTheme="minorEastAsia" w:cs="Arial" w:hint="eastAsia"/>
          <w:sz w:val="22"/>
          <w:szCs w:val="22"/>
          <w:lang w:eastAsia="zh-CN"/>
        </w:rPr>
        <w:t>3</w:t>
      </w:r>
    </w:p>
    <w:p w14:paraId="2FB979AE" w14:textId="77777777" w:rsidR="00F04983" w:rsidRPr="00F04983" w:rsidRDefault="000F57D5" w:rsidP="00F04983">
      <w:pPr>
        <w:pStyle w:val="a5"/>
        <w:tabs>
          <w:tab w:val="left" w:pos="1800"/>
        </w:tabs>
        <w:rPr>
          <w:rFonts w:eastAsia="宋体" w:cs="Arial"/>
          <w:sz w:val="22"/>
          <w:szCs w:val="22"/>
          <w:lang w:eastAsia="zh-CN"/>
        </w:rPr>
      </w:pPr>
      <w:r w:rsidRPr="00F04983">
        <w:rPr>
          <w:rFonts w:cs="Arial"/>
          <w:sz w:val="22"/>
          <w:szCs w:val="22"/>
        </w:rPr>
        <w:t>Document for:</w:t>
      </w:r>
      <w:r w:rsidRPr="00F04983">
        <w:rPr>
          <w:rFonts w:cs="Arial"/>
          <w:sz w:val="22"/>
          <w:szCs w:val="22"/>
        </w:rPr>
        <w:tab/>
      </w:r>
      <w:bookmarkStart w:id="5" w:name="DocumentFor"/>
      <w:bookmarkEnd w:id="5"/>
      <w:r w:rsidR="00F04983" w:rsidRPr="009D4132">
        <w:rPr>
          <w:rFonts w:cs="Arial"/>
          <w:sz w:val="22"/>
          <w:szCs w:val="22"/>
        </w:rPr>
        <w:t>Discussion and Decision</w:t>
      </w:r>
    </w:p>
    <w:p w14:paraId="797DD443" w14:textId="77777777" w:rsidR="00F04983" w:rsidRDefault="00F04983" w:rsidP="006C087D">
      <w:pPr>
        <w:pStyle w:val="1"/>
        <w:keepLines/>
        <w:numPr>
          <w:ilvl w:val="0"/>
          <w:numId w:val="5"/>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rPr>
      </w:pPr>
      <w:bookmarkStart w:id="6" w:name="OLE_LINK13"/>
      <w:bookmarkStart w:id="7" w:name="OLE_LINK14"/>
      <w:r w:rsidRPr="006C7617">
        <w:rPr>
          <w:rFonts w:cs="Times New Roman" w:hint="eastAsia"/>
          <w:b w:val="0"/>
          <w:bCs w:val="0"/>
          <w:kern w:val="0"/>
          <w:sz w:val="36"/>
          <w:szCs w:val="20"/>
          <w:lang w:val="en-GB" w:eastAsia="en-GB"/>
        </w:rPr>
        <w:t>Introduction</w:t>
      </w:r>
    </w:p>
    <w:p w14:paraId="124010D3" w14:textId="5D4CAA10" w:rsidR="00E1490A" w:rsidRDefault="00E1490A" w:rsidP="00986B76">
      <w:pPr>
        <w:pStyle w:val="a0"/>
        <w:rPr>
          <w:rFonts w:eastAsia="宋体"/>
          <w:lang w:eastAsia="zh-CN"/>
        </w:rPr>
      </w:pPr>
      <w:r>
        <w:rPr>
          <w:rFonts w:eastAsiaTheme="minorEastAsia"/>
          <w:bCs/>
          <w:lang w:eastAsia="zh-CN"/>
        </w:rPr>
        <w:t>In</w:t>
      </w:r>
      <w:r>
        <w:rPr>
          <w:rFonts w:eastAsiaTheme="minorEastAsia" w:hint="eastAsia"/>
          <w:bCs/>
          <w:lang w:eastAsia="zh-CN"/>
        </w:rPr>
        <w:t xml:space="preserve"> RAN2#105</w:t>
      </w:r>
      <w:r>
        <w:rPr>
          <w:rFonts w:eastAsiaTheme="minorEastAsia"/>
          <w:bCs/>
          <w:lang w:eastAsia="zh-CN"/>
        </w:rPr>
        <w:t>bis</w:t>
      </w:r>
      <w:r>
        <w:rPr>
          <w:rFonts w:eastAsiaTheme="minorEastAsia" w:hint="eastAsia"/>
          <w:bCs/>
          <w:lang w:eastAsia="zh-CN"/>
        </w:rPr>
        <w:t xml:space="preserve"> meeting, </w:t>
      </w:r>
      <w:r>
        <w:rPr>
          <w:rFonts w:eastAsiaTheme="minorEastAsia"/>
          <w:bCs/>
          <w:lang w:eastAsia="zh-CN"/>
        </w:rPr>
        <w:t xml:space="preserve">after summary of email discussion </w:t>
      </w:r>
      <w:r>
        <w:t>[105#54] [NR/</w:t>
      </w:r>
      <w:proofErr w:type="spellStart"/>
      <w:r>
        <w:t>eCA</w:t>
      </w:r>
      <w:proofErr w:type="spellEnd"/>
      <w:r>
        <w:t>-DC]: measurement configuration</w:t>
      </w:r>
      <w:r w:rsidR="00984CB2" w:rsidRPr="009F246A">
        <w:rPr>
          <w:rFonts w:eastAsia="宋体"/>
          <w:lang w:eastAsia="zh-CN"/>
        </w:rPr>
        <w:fldChar w:fldCharType="begin"/>
      </w:r>
      <w:r w:rsidR="00984CB2" w:rsidRPr="009F246A">
        <w:rPr>
          <w:rFonts w:eastAsia="宋体"/>
          <w:lang w:eastAsia="zh-CN"/>
        </w:rPr>
        <w:instrText xml:space="preserve"> REF _Ref534973725 \r \h  \* MERGEFORMAT </w:instrText>
      </w:r>
      <w:r w:rsidR="00984CB2" w:rsidRPr="009F246A">
        <w:rPr>
          <w:rFonts w:eastAsia="宋体"/>
          <w:lang w:eastAsia="zh-CN"/>
        </w:rPr>
      </w:r>
      <w:r w:rsidR="00984CB2" w:rsidRPr="009F246A">
        <w:rPr>
          <w:rFonts w:eastAsia="宋体"/>
          <w:lang w:eastAsia="zh-CN"/>
        </w:rPr>
        <w:fldChar w:fldCharType="separate"/>
      </w:r>
      <w:r w:rsidR="00047191">
        <w:rPr>
          <w:rFonts w:eastAsia="宋体"/>
          <w:lang w:eastAsia="zh-CN"/>
        </w:rPr>
        <w:t xml:space="preserve"> </w:t>
      </w:r>
      <w:r w:rsidR="00984CB2" w:rsidRPr="009F246A">
        <w:rPr>
          <w:rFonts w:eastAsia="宋体"/>
          <w:lang w:eastAsia="zh-CN"/>
        </w:rPr>
        <w:t>[1]</w:t>
      </w:r>
      <w:r w:rsidR="00984CB2" w:rsidRPr="009F246A">
        <w:rPr>
          <w:rFonts w:eastAsia="宋体"/>
          <w:lang w:eastAsia="zh-CN"/>
        </w:rPr>
        <w:fldChar w:fldCharType="end"/>
      </w:r>
      <w:r>
        <w:rPr>
          <w:rFonts w:eastAsiaTheme="minorEastAsia"/>
          <w:bCs/>
          <w:lang w:eastAsia="zh-CN"/>
        </w:rPr>
        <w:t xml:space="preserve"> </w:t>
      </w:r>
      <w:r w:rsidRPr="00A45D6B">
        <w:rPr>
          <w:rFonts w:eastAsiaTheme="minorEastAsia"/>
          <w:bCs/>
          <w:lang w:eastAsia="zh-CN"/>
        </w:rPr>
        <w:t>was</w:t>
      </w:r>
      <w:r w:rsidRPr="00A45D6B">
        <w:rPr>
          <w:rFonts w:eastAsiaTheme="minorEastAsia" w:hint="eastAsia"/>
          <w:bCs/>
          <w:lang w:eastAsia="zh-CN"/>
        </w:rPr>
        <w:t xml:space="preserve"> discussed</w:t>
      </w:r>
      <w:r>
        <w:rPr>
          <w:rFonts w:eastAsiaTheme="minorEastAsia"/>
          <w:bCs/>
          <w:lang w:eastAsia="zh-CN"/>
        </w:rPr>
        <w:t>,</w:t>
      </w:r>
      <w:r>
        <w:rPr>
          <w:rFonts w:eastAsiaTheme="minorEastAsia" w:hint="eastAsia"/>
          <w:bCs/>
          <w:lang w:eastAsia="zh-CN"/>
        </w:rPr>
        <w:t xml:space="preserve"> </w:t>
      </w:r>
      <w:r>
        <w:rPr>
          <w:lang w:val="en-AU"/>
        </w:rPr>
        <w:t xml:space="preserve">some agreements on </w:t>
      </w:r>
      <w:r>
        <w:t>measurement configuration</w:t>
      </w:r>
      <w:r>
        <w:rPr>
          <w:lang w:val="en-AU"/>
        </w:rPr>
        <w:t xml:space="preserve"> have been approved</w:t>
      </w:r>
      <w:r w:rsidR="00047191">
        <w:rPr>
          <w:lang w:val="en-AU"/>
        </w:rPr>
        <w:t xml:space="preserve"> </w:t>
      </w:r>
      <w:r w:rsidRPr="009F246A">
        <w:rPr>
          <w:rFonts w:eastAsia="宋体"/>
          <w:lang w:eastAsia="zh-CN"/>
        </w:rPr>
        <w:fldChar w:fldCharType="begin"/>
      </w:r>
      <w:r w:rsidRPr="009F246A">
        <w:rPr>
          <w:rFonts w:eastAsia="宋体"/>
          <w:lang w:eastAsia="zh-CN"/>
        </w:rPr>
        <w:instrText xml:space="preserve"> REF _Ref534973725 \r \h  \* MERGEFORMAT </w:instrText>
      </w:r>
      <w:r w:rsidRPr="009F246A">
        <w:rPr>
          <w:rFonts w:eastAsia="宋体"/>
          <w:lang w:eastAsia="zh-CN"/>
        </w:rPr>
      </w:r>
      <w:r w:rsidRPr="009F246A">
        <w:rPr>
          <w:rFonts w:eastAsia="宋体"/>
          <w:lang w:eastAsia="zh-CN"/>
        </w:rPr>
        <w:fldChar w:fldCharType="separate"/>
      </w:r>
      <w:r w:rsidRPr="009F246A">
        <w:rPr>
          <w:rFonts w:eastAsia="宋体"/>
          <w:lang w:eastAsia="zh-CN"/>
        </w:rPr>
        <w:t>[</w:t>
      </w:r>
      <w:r w:rsidR="00984CB2">
        <w:rPr>
          <w:rFonts w:eastAsia="宋体"/>
          <w:lang w:eastAsia="zh-CN"/>
        </w:rPr>
        <w:t>2</w:t>
      </w:r>
      <w:r w:rsidRPr="009F246A">
        <w:rPr>
          <w:rFonts w:eastAsia="宋体"/>
          <w:lang w:eastAsia="zh-CN"/>
        </w:rPr>
        <w:t>]</w:t>
      </w:r>
      <w:r w:rsidRPr="009F246A">
        <w:rPr>
          <w:rFonts w:eastAsia="宋体"/>
          <w:lang w:eastAsia="zh-CN"/>
        </w:rPr>
        <w:fldChar w:fldCharType="end"/>
      </w:r>
      <w:r>
        <w:rPr>
          <w:rFonts w:eastAsia="宋体"/>
          <w:lang w:eastAsia="zh-CN"/>
        </w:rPr>
        <w:t>:</w:t>
      </w:r>
    </w:p>
    <w:p w14:paraId="3ED23B28" w14:textId="77777777" w:rsidR="00E1490A" w:rsidRDefault="00E1490A" w:rsidP="00E1490A">
      <w:pPr>
        <w:pStyle w:val="Doc-text2"/>
        <w:pBdr>
          <w:top w:val="single" w:sz="4" w:space="1" w:color="auto"/>
          <w:left w:val="single" w:sz="4" w:space="4" w:color="auto"/>
          <w:bottom w:val="single" w:sz="4" w:space="1" w:color="auto"/>
          <w:right w:val="single" w:sz="4" w:space="4" w:color="auto"/>
        </w:pBdr>
        <w:ind w:left="0" w:firstLine="0"/>
      </w:pPr>
      <w:r>
        <w:t>Agreements</w:t>
      </w:r>
    </w:p>
    <w:p w14:paraId="22343278" w14:textId="77777777" w:rsidR="00E1490A" w:rsidRPr="00A65342" w:rsidRDefault="00E1490A" w:rsidP="00E1490A">
      <w:pPr>
        <w:pStyle w:val="Doc-text2"/>
        <w:pBdr>
          <w:top w:val="single" w:sz="4" w:space="1" w:color="auto"/>
          <w:left w:val="single" w:sz="4" w:space="4" w:color="auto"/>
          <w:bottom w:val="single" w:sz="4" w:space="1" w:color="auto"/>
          <w:right w:val="single" w:sz="4" w:space="4" w:color="auto"/>
        </w:pBdr>
        <w:ind w:left="0" w:firstLine="0"/>
      </w:pPr>
      <w:r>
        <w:t>1:</w:t>
      </w:r>
      <w:r>
        <w:tab/>
      </w:r>
      <w:r w:rsidRPr="00E1490A">
        <w:t xml:space="preserve">NR early measurements can be configured in both NR </w:t>
      </w:r>
      <w:proofErr w:type="spellStart"/>
      <w:r w:rsidRPr="00E1490A">
        <w:t>RRCRelease</w:t>
      </w:r>
      <w:proofErr w:type="spellEnd"/>
      <w:r w:rsidRPr="00E1490A">
        <w:t xml:space="preserve"> message and NR system information.</w:t>
      </w:r>
      <w:r w:rsidRPr="00A65342">
        <w:t xml:space="preserve"> </w:t>
      </w:r>
    </w:p>
    <w:p w14:paraId="4780DD44" w14:textId="77777777" w:rsidR="00E1490A" w:rsidRPr="00A65342" w:rsidRDefault="00E1490A" w:rsidP="00E1490A">
      <w:pPr>
        <w:pStyle w:val="Doc-text2"/>
        <w:pBdr>
          <w:top w:val="single" w:sz="4" w:space="1" w:color="auto"/>
          <w:left w:val="single" w:sz="4" w:space="4" w:color="auto"/>
          <w:bottom w:val="single" w:sz="4" w:space="1" w:color="auto"/>
          <w:right w:val="single" w:sz="4" w:space="4" w:color="auto"/>
        </w:pBdr>
        <w:ind w:left="0" w:firstLine="0"/>
      </w:pPr>
      <w:r w:rsidRPr="00A65342">
        <w:t xml:space="preserve">FFS: Whether there are differences in the configuration that can be provided by </w:t>
      </w:r>
      <w:proofErr w:type="spellStart"/>
      <w:r w:rsidRPr="00A65342">
        <w:t>RRCRelease</w:t>
      </w:r>
      <w:proofErr w:type="spellEnd"/>
      <w:r w:rsidRPr="00A65342">
        <w:t xml:space="preserve"> and SI.</w:t>
      </w:r>
    </w:p>
    <w:p w14:paraId="35B551F8" w14:textId="77777777" w:rsidR="00E1490A" w:rsidRPr="00A65342" w:rsidRDefault="00E1490A" w:rsidP="00E1490A">
      <w:pPr>
        <w:pStyle w:val="Doc-text2"/>
        <w:pBdr>
          <w:top w:val="single" w:sz="4" w:space="1" w:color="auto"/>
          <w:left w:val="single" w:sz="4" w:space="4" w:color="auto"/>
          <w:bottom w:val="single" w:sz="4" w:space="1" w:color="auto"/>
          <w:right w:val="single" w:sz="4" w:space="4" w:color="auto"/>
        </w:pBdr>
        <w:ind w:left="0" w:firstLine="0"/>
      </w:pPr>
      <w:r w:rsidRPr="00A65342">
        <w:t>2:</w:t>
      </w:r>
      <w:r w:rsidRPr="00A65342">
        <w:tab/>
        <w:t>Introduce some indication about the cell's early measurement support in NR system information.</w:t>
      </w:r>
    </w:p>
    <w:p w14:paraId="08166FE3" w14:textId="77777777" w:rsidR="00E1490A" w:rsidRPr="00A65342" w:rsidRDefault="00E1490A" w:rsidP="00E1490A">
      <w:pPr>
        <w:pStyle w:val="Doc-text2"/>
        <w:pBdr>
          <w:top w:val="single" w:sz="4" w:space="1" w:color="auto"/>
          <w:left w:val="single" w:sz="4" w:space="4" w:color="auto"/>
          <w:bottom w:val="single" w:sz="4" w:space="1" w:color="auto"/>
          <w:right w:val="single" w:sz="4" w:space="4" w:color="auto"/>
        </w:pBdr>
        <w:ind w:left="0" w:firstLine="0"/>
      </w:pPr>
      <w:r w:rsidRPr="00A65342">
        <w:t xml:space="preserve">3: </w:t>
      </w:r>
      <w:r w:rsidRPr="00A65342">
        <w:tab/>
      </w:r>
      <w:r w:rsidRPr="00E1490A">
        <w:rPr>
          <w:highlight w:val="yellow"/>
        </w:rPr>
        <w:t>To control the duration of UE performing both IDLE and INACTIVE measurements, a single</w:t>
      </w:r>
      <w:bookmarkStart w:id="8" w:name="_Hlk7542848"/>
      <w:r w:rsidRPr="00E1490A">
        <w:rPr>
          <w:highlight w:val="yellow"/>
        </w:rPr>
        <w:t xml:space="preserve"> validity timer (similar to </w:t>
      </w:r>
      <w:proofErr w:type="spellStart"/>
      <w:r w:rsidRPr="00E1490A">
        <w:rPr>
          <w:highlight w:val="yellow"/>
        </w:rPr>
        <w:t>measIdleDuration</w:t>
      </w:r>
      <w:proofErr w:type="spellEnd"/>
      <w:r w:rsidRPr="00E1490A">
        <w:rPr>
          <w:highlight w:val="yellow"/>
        </w:rPr>
        <w:t xml:space="preserve"> in LTE </w:t>
      </w:r>
      <w:proofErr w:type="spellStart"/>
      <w:r w:rsidRPr="00E1490A">
        <w:rPr>
          <w:highlight w:val="yellow"/>
        </w:rPr>
        <w:t>euCA</w:t>
      </w:r>
      <w:bookmarkEnd w:id="8"/>
      <w:proofErr w:type="spellEnd"/>
      <w:r w:rsidRPr="00E1490A">
        <w:rPr>
          <w:highlight w:val="yellow"/>
        </w:rPr>
        <w:t xml:space="preserve">) is mandatory indicated only in NR </w:t>
      </w:r>
      <w:proofErr w:type="spellStart"/>
      <w:r w:rsidRPr="00E1490A">
        <w:rPr>
          <w:highlight w:val="yellow"/>
        </w:rPr>
        <w:t>RRCRelease</w:t>
      </w:r>
      <w:proofErr w:type="spellEnd"/>
      <w:r w:rsidRPr="00E1490A">
        <w:rPr>
          <w:highlight w:val="yellow"/>
        </w:rPr>
        <w:t xml:space="preserve"> message, i.e. not included in NR SIB</w:t>
      </w:r>
      <w:r w:rsidRPr="00A65342">
        <w:t>.</w:t>
      </w:r>
    </w:p>
    <w:p w14:paraId="5FCF144E" w14:textId="77777777" w:rsidR="00E1490A" w:rsidRPr="00A65342" w:rsidRDefault="00E1490A" w:rsidP="00E1490A">
      <w:pPr>
        <w:pStyle w:val="Doc-text2"/>
        <w:pBdr>
          <w:top w:val="single" w:sz="4" w:space="1" w:color="auto"/>
          <w:left w:val="single" w:sz="4" w:space="4" w:color="auto"/>
          <w:bottom w:val="single" w:sz="4" w:space="1" w:color="auto"/>
          <w:right w:val="single" w:sz="4" w:space="4" w:color="auto"/>
        </w:pBdr>
        <w:ind w:left="0" w:firstLine="0"/>
      </w:pPr>
      <w:r w:rsidRPr="00A65342">
        <w:t>4:</w:t>
      </w:r>
      <w:r w:rsidRPr="00A65342">
        <w:tab/>
        <w:t xml:space="preserve">For both IDLE and INACTIVE early measurements, the following IEs can be optionally configured per NR frequency in both NR </w:t>
      </w:r>
      <w:proofErr w:type="spellStart"/>
      <w:r w:rsidRPr="00A65342">
        <w:t>RRCRelease</w:t>
      </w:r>
      <w:proofErr w:type="spellEnd"/>
      <w:r w:rsidRPr="00A65342">
        <w:t xml:space="preserve"> message and NR SIB:</w:t>
      </w:r>
    </w:p>
    <w:p w14:paraId="264AE10F" w14:textId="77777777" w:rsidR="00E1490A" w:rsidRPr="00A65342" w:rsidRDefault="00E1490A" w:rsidP="00E1490A">
      <w:pPr>
        <w:pStyle w:val="Doc-text2"/>
        <w:pBdr>
          <w:top w:val="single" w:sz="4" w:space="1" w:color="auto"/>
          <w:left w:val="single" w:sz="4" w:space="4" w:color="auto"/>
          <w:bottom w:val="single" w:sz="4" w:space="1" w:color="auto"/>
          <w:right w:val="single" w:sz="4" w:space="4" w:color="auto"/>
        </w:pBdr>
        <w:ind w:left="0" w:firstLine="0"/>
      </w:pPr>
      <w:r w:rsidRPr="00A65342">
        <w:t>-</w:t>
      </w:r>
      <w:r w:rsidRPr="00A65342">
        <w:tab/>
        <w:t xml:space="preserve">A list of frequencies and optionally cells (similar to </w:t>
      </w:r>
      <w:proofErr w:type="spellStart"/>
      <w:r w:rsidRPr="00A65342">
        <w:t>measCellList</w:t>
      </w:r>
      <w:proofErr w:type="spellEnd"/>
      <w:r w:rsidRPr="00A65342">
        <w:t xml:space="preserve"> in LTE </w:t>
      </w:r>
      <w:proofErr w:type="spellStart"/>
      <w:r w:rsidRPr="00A65342">
        <w:t>euCA</w:t>
      </w:r>
      <w:proofErr w:type="spellEnd"/>
      <w:r w:rsidRPr="00A65342">
        <w:t xml:space="preserve">) the UE is required to perform early measurements. </w:t>
      </w:r>
    </w:p>
    <w:p w14:paraId="21A8C56E" w14:textId="77777777" w:rsidR="00E1490A" w:rsidRPr="00A65342" w:rsidRDefault="00E1490A" w:rsidP="00E1490A">
      <w:pPr>
        <w:pStyle w:val="Doc-text2"/>
        <w:pBdr>
          <w:top w:val="single" w:sz="4" w:space="1" w:color="auto"/>
          <w:left w:val="single" w:sz="4" w:space="4" w:color="auto"/>
          <w:bottom w:val="single" w:sz="4" w:space="1" w:color="auto"/>
          <w:right w:val="single" w:sz="4" w:space="4" w:color="auto"/>
        </w:pBdr>
        <w:ind w:left="0" w:firstLine="0"/>
      </w:pPr>
      <w:r w:rsidRPr="00A65342">
        <w:t>-</w:t>
      </w:r>
      <w:r w:rsidRPr="00A65342">
        <w:tab/>
        <w:t xml:space="preserve">A cell quality threshold (similar to </w:t>
      </w:r>
      <w:proofErr w:type="spellStart"/>
      <w:r w:rsidRPr="00A65342">
        <w:t>qualityThreshold</w:t>
      </w:r>
      <w:proofErr w:type="spellEnd"/>
      <w:r w:rsidRPr="00A65342">
        <w:t xml:space="preserve"> in LTE </w:t>
      </w:r>
      <w:proofErr w:type="spellStart"/>
      <w:r w:rsidRPr="00A65342">
        <w:t>euCA</w:t>
      </w:r>
      <w:proofErr w:type="spellEnd"/>
      <w:r w:rsidRPr="00A65342">
        <w:t>) the UE is required to report the measurement results only for the cells which met the configured thresholds.</w:t>
      </w:r>
    </w:p>
    <w:p w14:paraId="62AAE3A7" w14:textId="77777777" w:rsidR="00E1490A" w:rsidRPr="00A65342" w:rsidRDefault="00E1490A" w:rsidP="00E1490A">
      <w:pPr>
        <w:pStyle w:val="Doc-text2"/>
        <w:pBdr>
          <w:top w:val="single" w:sz="4" w:space="1" w:color="auto"/>
          <w:left w:val="single" w:sz="4" w:space="4" w:color="auto"/>
          <w:bottom w:val="single" w:sz="4" w:space="1" w:color="auto"/>
          <w:right w:val="single" w:sz="4" w:space="4" w:color="auto"/>
        </w:pBdr>
        <w:ind w:left="0" w:firstLine="0"/>
      </w:pPr>
      <w:r w:rsidRPr="00A65342">
        <w:t xml:space="preserve">FFS: A validity Area (similar to </w:t>
      </w:r>
      <w:proofErr w:type="spellStart"/>
      <w:r w:rsidRPr="00A65342">
        <w:t>validityArea</w:t>
      </w:r>
      <w:proofErr w:type="spellEnd"/>
      <w:r w:rsidRPr="00A65342">
        <w:t xml:space="preserve"> in LTE </w:t>
      </w:r>
      <w:proofErr w:type="spellStart"/>
      <w:r w:rsidRPr="00A65342">
        <w:t>euCA</w:t>
      </w:r>
      <w:proofErr w:type="spellEnd"/>
      <w:r w:rsidRPr="00A65342">
        <w:t xml:space="preserve">) to indicate the list of cells within which UE is required to perform early measurements. </w:t>
      </w:r>
      <w:r w:rsidRPr="00B65DBA">
        <w:t>If the UE reselects to a cell outside this list, the early measurements are no longer required (same as timer expiry).</w:t>
      </w:r>
    </w:p>
    <w:p w14:paraId="50EC5D93" w14:textId="77777777" w:rsidR="00E1490A" w:rsidRDefault="00E1490A" w:rsidP="00E1490A">
      <w:pPr>
        <w:pStyle w:val="Doc-text2"/>
        <w:pBdr>
          <w:top w:val="single" w:sz="4" w:space="1" w:color="auto"/>
          <w:left w:val="single" w:sz="4" w:space="4" w:color="auto"/>
          <w:bottom w:val="single" w:sz="4" w:space="1" w:color="auto"/>
          <w:right w:val="single" w:sz="4" w:space="4" w:color="auto"/>
        </w:pBdr>
        <w:ind w:left="0" w:firstLine="0"/>
      </w:pPr>
      <w:r w:rsidRPr="00A65342">
        <w:tab/>
        <w:t>o</w:t>
      </w:r>
      <w:r w:rsidRPr="00A65342">
        <w:tab/>
        <w:t>If it is absent, the UE will not have area limitation</w:t>
      </w:r>
      <w:r>
        <w:t xml:space="preserve"> of early measurements. </w:t>
      </w:r>
    </w:p>
    <w:p w14:paraId="16CEBD6D" w14:textId="77777777" w:rsidR="00E1490A" w:rsidRDefault="00E1490A" w:rsidP="00E1490A">
      <w:pPr>
        <w:pStyle w:val="Doc-text2"/>
        <w:pBdr>
          <w:top w:val="single" w:sz="4" w:space="1" w:color="auto"/>
          <w:left w:val="single" w:sz="4" w:space="4" w:color="auto"/>
          <w:bottom w:val="single" w:sz="4" w:space="1" w:color="auto"/>
          <w:right w:val="single" w:sz="4" w:space="4" w:color="auto"/>
        </w:pBdr>
        <w:ind w:left="0" w:firstLine="0"/>
      </w:pPr>
      <w:r>
        <w:t>For SSB based measurements:</w:t>
      </w:r>
    </w:p>
    <w:p w14:paraId="1445BD17" w14:textId="77777777" w:rsidR="00E1490A" w:rsidRDefault="00E1490A" w:rsidP="00E1490A">
      <w:pPr>
        <w:pStyle w:val="Doc-text2"/>
        <w:pBdr>
          <w:top w:val="single" w:sz="4" w:space="1" w:color="auto"/>
          <w:left w:val="single" w:sz="4" w:space="4" w:color="auto"/>
          <w:bottom w:val="single" w:sz="4" w:space="1" w:color="auto"/>
          <w:right w:val="single" w:sz="4" w:space="4" w:color="auto"/>
        </w:pBdr>
        <w:ind w:left="0" w:firstLine="0"/>
      </w:pPr>
      <w:r>
        <w:t>5:</w:t>
      </w:r>
      <w:r>
        <w:tab/>
      </w:r>
      <w:r w:rsidRPr="00E1490A">
        <w:t>For both IDLE and INACTIVE early measurements, SSB frequencies to be measured can be located out of sync raster</w:t>
      </w:r>
    </w:p>
    <w:p w14:paraId="5273E190" w14:textId="77777777" w:rsidR="00E1490A" w:rsidRDefault="00E1490A" w:rsidP="00E1490A">
      <w:pPr>
        <w:pStyle w:val="Doc-text2"/>
        <w:pBdr>
          <w:top w:val="single" w:sz="4" w:space="1" w:color="auto"/>
          <w:left w:val="single" w:sz="4" w:space="4" w:color="auto"/>
          <w:bottom w:val="single" w:sz="4" w:space="1" w:color="auto"/>
          <w:right w:val="single" w:sz="4" w:space="4" w:color="auto"/>
        </w:pBdr>
        <w:ind w:left="0" w:firstLine="0"/>
      </w:pPr>
      <w:r>
        <w:t xml:space="preserve">6: </w:t>
      </w:r>
      <w:r>
        <w:tab/>
        <w:t xml:space="preserve">For both IDLE and INACTIVE early measurements, RSRP and RSRQ can be configured as cell and beam measurement quantity. </w:t>
      </w:r>
    </w:p>
    <w:p w14:paraId="42A132B8" w14:textId="77777777" w:rsidR="00E1490A" w:rsidRDefault="00E1490A" w:rsidP="00E1490A">
      <w:pPr>
        <w:pStyle w:val="Doc-text2"/>
        <w:pBdr>
          <w:top w:val="single" w:sz="4" w:space="1" w:color="auto"/>
          <w:left w:val="single" w:sz="4" w:space="4" w:color="auto"/>
          <w:bottom w:val="single" w:sz="4" w:space="1" w:color="auto"/>
          <w:right w:val="single" w:sz="4" w:space="4" w:color="auto"/>
        </w:pBdr>
        <w:ind w:left="0" w:firstLine="0"/>
      </w:pPr>
      <w:r>
        <w:t xml:space="preserve">7: </w:t>
      </w:r>
      <w:r>
        <w:tab/>
        <w:t>For both IDLE and INACTIVE early measurements, the configuration parameters provided per SSB frequency follow the same principles as those provided in SIB2/4 for the purposes of Idle/Inactive mobility. (Details differences can be discussed at stage 3 level)</w:t>
      </w:r>
    </w:p>
    <w:p w14:paraId="3D239BC7" w14:textId="77777777" w:rsidR="00E1490A" w:rsidRDefault="00E1490A" w:rsidP="00E1490A">
      <w:pPr>
        <w:pStyle w:val="Doc-text2"/>
        <w:pBdr>
          <w:top w:val="single" w:sz="4" w:space="1" w:color="auto"/>
          <w:left w:val="single" w:sz="4" w:space="4" w:color="auto"/>
          <w:bottom w:val="single" w:sz="4" w:space="1" w:color="auto"/>
          <w:right w:val="single" w:sz="4" w:space="4" w:color="auto"/>
        </w:pBdr>
        <w:ind w:left="0" w:firstLine="0"/>
      </w:pPr>
      <w:r>
        <w:t xml:space="preserve">8: </w:t>
      </w:r>
      <w:r>
        <w:tab/>
        <w:t xml:space="preserve">As LTE </w:t>
      </w:r>
      <w:proofErr w:type="spellStart"/>
      <w:r>
        <w:t>euCA</w:t>
      </w:r>
      <w:proofErr w:type="spellEnd"/>
      <w:r>
        <w:t>, cell / beam SINR is not introduced as measurement quantity in NR early measurement configuration in Rel-16.</w:t>
      </w:r>
    </w:p>
    <w:p w14:paraId="1A1C0074" w14:textId="77777777" w:rsidR="00E1490A" w:rsidRDefault="00E1490A" w:rsidP="00E1490A">
      <w:pPr>
        <w:pStyle w:val="Doc-text2"/>
        <w:pBdr>
          <w:top w:val="single" w:sz="4" w:space="1" w:color="auto"/>
          <w:left w:val="single" w:sz="4" w:space="4" w:color="auto"/>
          <w:bottom w:val="single" w:sz="4" w:space="1" w:color="auto"/>
          <w:right w:val="single" w:sz="4" w:space="4" w:color="auto"/>
        </w:pBdr>
        <w:ind w:left="0" w:firstLine="0"/>
      </w:pPr>
      <w:r>
        <w:t>For SSB based beam level measurement configurations:</w:t>
      </w:r>
    </w:p>
    <w:p w14:paraId="3F4A2FD7" w14:textId="77777777" w:rsidR="00E1490A" w:rsidRPr="00A65342" w:rsidRDefault="00E1490A" w:rsidP="00E1490A">
      <w:pPr>
        <w:pStyle w:val="Doc-text2"/>
        <w:pBdr>
          <w:top w:val="single" w:sz="4" w:space="1" w:color="auto"/>
          <w:left w:val="single" w:sz="4" w:space="4" w:color="auto"/>
          <w:bottom w:val="single" w:sz="4" w:space="1" w:color="auto"/>
          <w:right w:val="single" w:sz="4" w:space="4" w:color="auto"/>
        </w:pBdr>
        <w:ind w:left="0" w:firstLine="0"/>
      </w:pPr>
      <w:r>
        <w:t>9</w:t>
      </w:r>
      <w:r>
        <w:tab/>
      </w:r>
      <w:r w:rsidRPr="00A65342">
        <w:t>The UE is required to report the beam with the highest measurement quantity</w:t>
      </w:r>
    </w:p>
    <w:p w14:paraId="1C1A32CF" w14:textId="77777777" w:rsidR="00E1490A" w:rsidRPr="00A65342" w:rsidRDefault="00E1490A" w:rsidP="00E1490A">
      <w:pPr>
        <w:pStyle w:val="Doc-text2"/>
        <w:pBdr>
          <w:top w:val="single" w:sz="4" w:space="1" w:color="auto"/>
          <w:left w:val="single" w:sz="4" w:space="4" w:color="auto"/>
          <w:bottom w:val="single" w:sz="4" w:space="1" w:color="auto"/>
          <w:right w:val="single" w:sz="4" w:space="4" w:color="auto"/>
        </w:pBdr>
        <w:ind w:left="0" w:firstLine="0"/>
      </w:pPr>
      <w:r w:rsidRPr="00A65342">
        <w:t>FFS: Whether additional beams can be reported.</w:t>
      </w:r>
    </w:p>
    <w:p w14:paraId="341BF1A9" w14:textId="77777777" w:rsidR="00E1490A" w:rsidRPr="00A65342" w:rsidRDefault="00E1490A" w:rsidP="00E1490A">
      <w:pPr>
        <w:pStyle w:val="Doc-text2"/>
        <w:pBdr>
          <w:top w:val="single" w:sz="4" w:space="1" w:color="auto"/>
          <w:left w:val="single" w:sz="4" w:space="4" w:color="auto"/>
          <w:bottom w:val="single" w:sz="4" w:space="1" w:color="auto"/>
          <w:right w:val="single" w:sz="4" w:space="4" w:color="auto"/>
        </w:pBdr>
        <w:ind w:left="0" w:firstLine="0"/>
      </w:pPr>
      <w:r w:rsidRPr="00A65342">
        <w:t>10: For both IDLE and INACTIVE early measurements, the UE can be configured with one of the 3 beam reporting types</w:t>
      </w:r>
    </w:p>
    <w:p w14:paraId="2F12BEA8" w14:textId="77777777" w:rsidR="00E1490A" w:rsidRPr="00A65342" w:rsidRDefault="00E1490A" w:rsidP="00E1490A">
      <w:pPr>
        <w:pStyle w:val="Doc-text2"/>
        <w:pBdr>
          <w:top w:val="single" w:sz="4" w:space="1" w:color="auto"/>
          <w:left w:val="single" w:sz="4" w:space="4" w:color="auto"/>
          <w:bottom w:val="single" w:sz="4" w:space="1" w:color="auto"/>
          <w:right w:val="single" w:sz="4" w:space="4" w:color="auto"/>
        </w:pBdr>
        <w:ind w:left="0" w:firstLine="0"/>
      </w:pPr>
      <w:r w:rsidRPr="00A65342">
        <w:t>1)</w:t>
      </w:r>
      <w:r w:rsidRPr="00A65342">
        <w:tab/>
        <w:t xml:space="preserve">No beam reporting; </w:t>
      </w:r>
    </w:p>
    <w:p w14:paraId="7D28F9D6" w14:textId="77777777" w:rsidR="00E1490A" w:rsidRPr="00A65342" w:rsidRDefault="00E1490A" w:rsidP="00E1490A">
      <w:pPr>
        <w:pStyle w:val="Doc-text2"/>
        <w:pBdr>
          <w:top w:val="single" w:sz="4" w:space="1" w:color="auto"/>
          <w:left w:val="single" w:sz="4" w:space="4" w:color="auto"/>
          <w:bottom w:val="single" w:sz="4" w:space="1" w:color="auto"/>
          <w:right w:val="single" w:sz="4" w:space="4" w:color="auto"/>
        </w:pBdr>
        <w:ind w:left="0" w:firstLine="0"/>
      </w:pPr>
      <w:r w:rsidRPr="00A65342">
        <w:t>2)</w:t>
      </w:r>
      <w:r w:rsidRPr="00A65342">
        <w:tab/>
        <w:t xml:space="preserve">Only beam identifier </w:t>
      </w:r>
    </w:p>
    <w:p w14:paraId="28057989" w14:textId="77777777" w:rsidR="00E1490A" w:rsidRPr="00A65342" w:rsidRDefault="00E1490A" w:rsidP="00E1490A">
      <w:pPr>
        <w:pStyle w:val="Doc-text2"/>
        <w:pBdr>
          <w:top w:val="single" w:sz="4" w:space="1" w:color="auto"/>
          <w:left w:val="single" w:sz="4" w:space="4" w:color="auto"/>
          <w:bottom w:val="single" w:sz="4" w:space="1" w:color="auto"/>
          <w:right w:val="single" w:sz="4" w:space="4" w:color="auto"/>
        </w:pBdr>
        <w:ind w:left="0" w:firstLine="0"/>
      </w:pPr>
      <w:r w:rsidRPr="00A65342">
        <w:t>3)</w:t>
      </w:r>
      <w:r w:rsidRPr="00A65342">
        <w:tab/>
        <w:t xml:space="preserve">Both beam identifier and quantity </w:t>
      </w:r>
    </w:p>
    <w:p w14:paraId="75143ABB" w14:textId="77777777" w:rsidR="00E1490A" w:rsidRPr="00A65342" w:rsidRDefault="00E1490A" w:rsidP="00E1490A">
      <w:pPr>
        <w:pStyle w:val="Doc-text2"/>
        <w:pBdr>
          <w:top w:val="single" w:sz="4" w:space="1" w:color="auto"/>
          <w:left w:val="single" w:sz="4" w:space="4" w:color="auto"/>
          <w:bottom w:val="single" w:sz="4" w:space="1" w:color="auto"/>
          <w:right w:val="single" w:sz="4" w:space="4" w:color="auto"/>
        </w:pBdr>
        <w:ind w:left="0" w:firstLine="0"/>
      </w:pPr>
      <w:r w:rsidRPr="00A65342">
        <w:t>FFS: Whether to support CSI-RS based NR early measurements</w:t>
      </w:r>
    </w:p>
    <w:p w14:paraId="241E2074" w14:textId="77777777" w:rsidR="00E1490A" w:rsidRDefault="00E1490A" w:rsidP="00E1490A">
      <w:pPr>
        <w:pStyle w:val="Doc-text2"/>
        <w:pBdr>
          <w:top w:val="single" w:sz="4" w:space="1" w:color="auto"/>
          <w:left w:val="single" w:sz="4" w:space="4" w:color="auto"/>
          <w:bottom w:val="single" w:sz="4" w:space="1" w:color="auto"/>
          <w:right w:val="single" w:sz="4" w:space="4" w:color="auto"/>
        </w:pBdr>
        <w:ind w:left="0" w:firstLine="0"/>
      </w:pPr>
      <w:r w:rsidRPr="00A65342">
        <w:t xml:space="preserve">11: LTE UE in IDLE mode, IDLE with suspended, and INACTIVE can be configured with NR early measurements to support fast setup of (NG)EN-DC (i.e. </w:t>
      </w:r>
      <w:proofErr w:type="spellStart"/>
      <w:r w:rsidRPr="00A65342">
        <w:t>euCA</w:t>
      </w:r>
      <w:proofErr w:type="spellEnd"/>
      <w:r w:rsidRPr="00A65342">
        <w:t xml:space="preserve"> is extended to support NR measurements). Details are FFS</w:t>
      </w:r>
    </w:p>
    <w:p w14:paraId="663DA097" w14:textId="125D0474" w:rsidR="00CD73B2" w:rsidRPr="00A45D6B" w:rsidRDefault="00CD73B2" w:rsidP="00CD73B2">
      <w:pPr>
        <w:pStyle w:val="a0"/>
        <w:rPr>
          <w:rFonts w:eastAsiaTheme="minorEastAsia"/>
          <w:bCs/>
          <w:lang w:eastAsia="zh-CN"/>
        </w:rPr>
      </w:pPr>
      <w:r>
        <w:rPr>
          <w:rFonts w:eastAsiaTheme="minorEastAsia"/>
          <w:bCs/>
          <w:lang w:eastAsia="zh-CN"/>
        </w:rPr>
        <w:t xml:space="preserve">The </w:t>
      </w:r>
      <w:r w:rsidRPr="00CD73B2">
        <w:rPr>
          <w:rFonts w:eastAsiaTheme="minorEastAsia"/>
          <w:bCs/>
          <w:lang w:eastAsia="zh-CN"/>
        </w:rPr>
        <w:t xml:space="preserve">validity timer </w:t>
      </w:r>
      <w:r>
        <w:rPr>
          <w:rFonts w:eastAsiaTheme="minorEastAsia"/>
          <w:bCs/>
          <w:lang w:eastAsia="zh-CN"/>
        </w:rPr>
        <w:t xml:space="preserve">which is </w:t>
      </w:r>
      <w:r w:rsidRPr="00CD73B2">
        <w:rPr>
          <w:rFonts w:eastAsiaTheme="minorEastAsia"/>
          <w:bCs/>
          <w:lang w:eastAsia="zh-CN"/>
        </w:rPr>
        <w:t xml:space="preserve">similar to </w:t>
      </w:r>
      <w:proofErr w:type="spellStart"/>
      <w:r w:rsidRPr="00CD73B2">
        <w:rPr>
          <w:rFonts w:eastAsiaTheme="minorEastAsia"/>
          <w:bCs/>
          <w:lang w:eastAsia="zh-CN"/>
        </w:rPr>
        <w:t>measIdleDuration</w:t>
      </w:r>
      <w:proofErr w:type="spellEnd"/>
      <w:r w:rsidRPr="00CD73B2">
        <w:rPr>
          <w:rFonts w:eastAsiaTheme="minorEastAsia"/>
          <w:bCs/>
          <w:lang w:eastAsia="zh-CN"/>
        </w:rPr>
        <w:t xml:space="preserve"> in LTE </w:t>
      </w:r>
      <w:proofErr w:type="spellStart"/>
      <w:r w:rsidRPr="00CD73B2">
        <w:rPr>
          <w:rFonts w:eastAsiaTheme="minorEastAsia"/>
          <w:bCs/>
          <w:lang w:eastAsia="zh-CN"/>
        </w:rPr>
        <w:t>euCA</w:t>
      </w:r>
      <w:proofErr w:type="spellEnd"/>
      <w:r>
        <w:rPr>
          <w:rFonts w:eastAsiaTheme="minorEastAsia"/>
          <w:bCs/>
          <w:lang w:eastAsia="zh-CN"/>
        </w:rPr>
        <w:t xml:space="preserve"> has been approved, but </w:t>
      </w:r>
      <w:r w:rsidR="00B65DBA">
        <w:rPr>
          <w:rFonts w:eastAsiaTheme="minorEastAsia"/>
          <w:bCs/>
          <w:lang w:eastAsia="zh-CN"/>
        </w:rPr>
        <w:t>the details has not been specified</w:t>
      </w:r>
      <w:r>
        <w:rPr>
          <w:rFonts w:eastAsiaTheme="minorEastAsia"/>
          <w:bCs/>
          <w:lang w:eastAsia="zh-CN"/>
        </w:rPr>
        <w:t xml:space="preserve">. </w:t>
      </w:r>
      <w:r>
        <w:rPr>
          <w:rFonts w:eastAsiaTheme="minorEastAsia" w:hint="eastAsia"/>
          <w:bCs/>
          <w:lang w:eastAsia="zh-CN"/>
        </w:rPr>
        <w:t>In this paper, we further discuss</w:t>
      </w:r>
      <w:r>
        <w:rPr>
          <w:rFonts w:eastAsiaTheme="minorEastAsia"/>
          <w:bCs/>
          <w:lang w:eastAsia="zh-CN"/>
        </w:rPr>
        <w:t xml:space="preserve"> </w:t>
      </w:r>
      <w:r w:rsidR="008D66D4">
        <w:rPr>
          <w:rFonts w:eastAsiaTheme="minorEastAsia"/>
          <w:bCs/>
          <w:lang w:eastAsia="zh-CN"/>
        </w:rPr>
        <w:t>the timer and the behavior on early measurement</w:t>
      </w:r>
      <w:r>
        <w:rPr>
          <w:rFonts w:eastAsiaTheme="minorEastAsia" w:hint="eastAsia"/>
          <w:bCs/>
          <w:lang w:eastAsia="zh-CN"/>
        </w:rPr>
        <w:t>.</w:t>
      </w:r>
    </w:p>
    <w:p w14:paraId="6B44F630" w14:textId="4DB81820" w:rsidR="00FC0309" w:rsidRPr="001238C7" w:rsidRDefault="00FC0309" w:rsidP="002E0487">
      <w:pPr>
        <w:pStyle w:val="a0"/>
        <w:rPr>
          <w:rFonts w:eastAsiaTheme="minorEastAsia"/>
          <w:bCs/>
          <w:lang w:eastAsia="zh-CN"/>
        </w:rPr>
      </w:pPr>
    </w:p>
    <w:p w14:paraId="4FA58659" w14:textId="44A6F206" w:rsidR="00F04983" w:rsidRDefault="009D4132" w:rsidP="006C087D">
      <w:pPr>
        <w:pStyle w:val="1"/>
        <w:keepLines/>
        <w:numPr>
          <w:ilvl w:val="0"/>
          <w:numId w:val="5"/>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lastRenderedPageBreak/>
        <w:t>Discussion</w:t>
      </w:r>
    </w:p>
    <w:p w14:paraId="4DC18EE0" w14:textId="5486CFFA" w:rsidR="00C4540A" w:rsidRPr="00C4540A" w:rsidRDefault="00C4540A" w:rsidP="00C4540A">
      <w:pPr>
        <w:pStyle w:val="6"/>
        <w:rPr>
          <w:rFonts w:eastAsia="Batang" w:cs="Arial"/>
          <w:b w:val="0"/>
          <w:bCs w:val="0"/>
          <w:sz w:val="32"/>
          <w:szCs w:val="32"/>
          <w:lang w:val="en-GB" w:eastAsia="ko-KR"/>
        </w:rPr>
      </w:pPr>
      <w:r w:rsidRPr="00D6475A">
        <w:rPr>
          <w:rFonts w:eastAsia="Batang" w:cs="Arial"/>
          <w:b w:val="0"/>
          <w:bCs w:val="0"/>
          <w:sz w:val="32"/>
          <w:szCs w:val="32"/>
          <w:lang w:val="en-GB" w:eastAsia="ko-KR"/>
        </w:rPr>
        <w:t xml:space="preserve">2.1 </w:t>
      </w:r>
      <w:r w:rsidRPr="00C4540A">
        <w:rPr>
          <w:rFonts w:eastAsia="Batang" w:cs="Arial"/>
          <w:b w:val="0"/>
          <w:bCs w:val="0"/>
          <w:sz w:val="32"/>
          <w:szCs w:val="32"/>
          <w:lang w:val="en-GB" w:eastAsia="ko-KR"/>
        </w:rPr>
        <w:t>Handling of the validity timer</w:t>
      </w:r>
    </w:p>
    <w:p w14:paraId="61599E62" w14:textId="29DC85AA" w:rsidR="00B6582F" w:rsidRDefault="00B6582F" w:rsidP="00B6582F">
      <w:pPr>
        <w:pStyle w:val="a0"/>
        <w:rPr>
          <w:rFonts w:eastAsia="宋体"/>
          <w:lang w:eastAsia="zh-CN"/>
        </w:rPr>
      </w:pPr>
      <w:r>
        <w:rPr>
          <w:rFonts w:eastAsiaTheme="minorEastAsia"/>
          <w:bCs/>
          <w:lang w:eastAsia="zh-CN"/>
        </w:rPr>
        <w:t>In</w:t>
      </w:r>
      <w:r>
        <w:rPr>
          <w:rFonts w:eastAsiaTheme="minorEastAsia" w:hint="eastAsia"/>
          <w:bCs/>
          <w:lang w:eastAsia="zh-CN"/>
        </w:rPr>
        <w:t xml:space="preserve"> </w:t>
      </w:r>
      <w:r>
        <w:rPr>
          <w:rFonts w:eastAsiaTheme="minorEastAsia"/>
          <w:bCs/>
          <w:lang w:eastAsia="zh-CN"/>
        </w:rPr>
        <w:t>LTE</w:t>
      </w:r>
      <w:r>
        <w:rPr>
          <w:rFonts w:eastAsiaTheme="minorEastAsia" w:hint="eastAsia"/>
          <w:bCs/>
          <w:lang w:eastAsia="zh-CN"/>
        </w:rPr>
        <w:t xml:space="preserve">, </w:t>
      </w:r>
      <w:r>
        <w:rPr>
          <w:rFonts w:eastAsiaTheme="minorEastAsia"/>
          <w:bCs/>
          <w:lang w:eastAsia="zh-CN"/>
        </w:rPr>
        <w:t xml:space="preserve">the </w:t>
      </w:r>
      <w:r w:rsidR="006B39B8">
        <w:rPr>
          <w:rFonts w:eastAsiaTheme="minorEastAsia"/>
          <w:bCs/>
          <w:lang w:eastAsia="zh-CN"/>
        </w:rPr>
        <w:t>starting and stopping</w:t>
      </w:r>
      <w:r>
        <w:rPr>
          <w:rFonts w:eastAsiaTheme="minorEastAsia"/>
          <w:bCs/>
          <w:lang w:eastAsia="zh-CN"/>
        </w:rPr>
        <w:t xml:space="preserve"> conditions for the timer T331 has been specified as below table</w:t>
      </w:r>
      <w:r w:rsidRPr="009F246A">
        <w:rPr>
          <w:rFonts w:eastAsia="宋体"/>
          <w:lang w:eastAsia="zh-CN"/>
        </w:rPr>
        <w:fldChar w:fldCharType="begin"/>
      </w:r>
      <w:r w:rsidRPr="009F246A">
        <w:rPr>
          <w:rFonts w:eastAsia="宋体"/>
          <w:lang w:eastAsia="zh-CN"/>
        </w:rPr>
        <w:instrText xml:space="preserve"> REF _Ref534973725 \r \h  \* MERGEFORMAT </w:instrText>
      </w:r>
      <w:r w:rsidRPr="009F246A">
        <w:rPr>
          <w:rFonts w:eastAsia="宋体"/>
          <w:lang w:eastAsia="zh-CN"/>
        </w:rPr>
      </w:r>
      <w:r w:rsidRPr="009F246A">
        <w:rPr>
          <w:rFonts w:eastAsia="宋体"/>
          <w:lang w:eastAsia="zh-CN"/>
        </w:rPr>
        <w:fldChar w:fldCharType="separate"/>
      </w:r>
      <w:r w:rsidRPr="009F246A">
        <w:rPr>
          <w:rFonts w:eastAsia="宋体"/>
          <w:lang w:eastAsia="zh-CN"/>
        </w:rPr>
        <w:t>[</w:t>
      </w:r>
      <w:r w:rsidR="004158AB">
        <w:rPr>
          <w:rFonts w:eastAsia="宋体"/>
          <w:lang w:eastAsia="zh-CN"/>
        </w:rPr>
        <w:t>3</w:t>
      </w:r>
      <w:r w:rsidRPr="009F246A">
        <w:rPr>
          <w:rFonts w:eastAsia="宋体"/>
          <w:lang w:eastAsia="zh-CN"/>
        </w:rPr>
        <w:t>]</w:t>
      </w:r>
      <w:r w:rsidRPr="009F246A">
        <w:rPr>
          <w:rFonts w:eastAsia="宋体"/>
          <w:lang w:eastAsia="zh-CN"/>
        </w:rPr>
        <w:fldChar w:fldCharType="end"/>
      </w:r>
      <w:r>
        <w:rPr>
          <w:rFonts w:eastAsia="宋体"/>
          <w:lang w:eastAsia="zh-CN"/>
        </w:rPr>
        <w:t>:</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2268"/>
        <w:gridCol w:w="2835"/>
        <w:gridCol w:w="2835"/>
      </w:tblGrid>
      <w:tr w:rsidR="00B6582F" w:rsidRPr="005134A4" w14:paraId="71A48202" w14:textId="77777777" w:rsidTr="003E0994">
        <w:trPr>
          <w:cantSplit/>
          <w:jc w:val="center"/>
        </w:trPr>
        <w:tc>
          <w:tcPr>
            <w:tcW w:w="1134" w:type="dxa"/>
            <w:tcBorders>
              <w:top w:val="single" w:sz="4" w:space="0" w:color="auto"/>
              <w:left w:val="single" w:sz="4" w:space="0" w:color="auto"/>
              <w:bottom w:val="single" w:sz="4" w:space="0" w:color="auto"/>
              <w:right w:val="single" w:sz="4" w:space="0" w:color="auto"/>
            </w:tcBorders>
          </w:tcPr>
          <w:p w14:paraId="461DF044" w14:textId="77777777" w:rsidR="00B6582F" w:rsidRPr="005134A4" w:rsidRDefault="00B6582F" w:rsidP="003E0994">
            <w:pPr>
              <w:pStyle w:val="TAL"/>
              <w:rPr>
                <w:lang w:eastAsia="ja-JP"/>
              </w:rPr>
            </w:pPr>
            <w:r w:rsidRPr="005134A4">
              <w:rPr>
                <w:lang w:eastAsia="en-GB"/>
              </w:rPr>
              <w:t>Timer</w:t>
            </w:r>
          </w:p>
        </w:tc>
        <w:tc>
          <w:tcPr>
            <w:tcW w:w="2268" w:type="dxa"/>
            <w:tcBorders>
              <w:top w:val="single" w:sz="4" w:space="0" w:color="auto"/>
              <w:left w:val="single" w:sz="4" w:space="0" w:color="auto"/>
              <w:bottom w:val="single" w:sz="4" w:space="0" w:color="auto"/>
              <w:right w:val="single" w:sz="4" w:space="0" w:color="auto"/>
            </w:tcBorders>
          </w:tcPr>
          <w:p w14:paraId="0597324E" w14:textId="77777777" w:rsidR="00B6582F" w:rsidRPr="005134A4" w:rsidRDefault="00B6582F" w:rsidP="003E0994">
            <w:pPr>
              <w:pStyle w:val="TAL"/>
              <w:rPr>
                <w:lang w:eastAsia="ja-JP"/>
              </w:rPr>
            </w:pPr>
            <w:r w:rsidRPr="005134A4">
              <w:rPr>
                <w:lang w:eastAsia="en-GB"/>
              </w:rPr>
              <w:t>Start</w:t>
            </w:r>
          </w:p>
        </w:tc>
        <w:tc>
          <w:tcPr>
            <w:tcW w:w="2835" w:type="dxa"/>
            <w:tcBorders>
              <w:top w:val="single" w:sz="4" w:space="0" w:color="auto"/>
              <w:left w:val="single" w:sz="4" w:space="0" w:color="auto"/>
              <w:bottom w:val="single" w:sz="4" w:space="0" w:color="auto"/>
              <w:right w:val="single" w:sz="4" w:space="0" w:color="auto"/>
            </w:tcBorders>
          </w:tcPr>
          <w:p w14:paraId="14718666" w14:textId="77777777" w:rsidR="00B6582F" w:rsidRPr="005134A4" w:rsidRDefault="00B6582F" w:rsidP="003E0994">
            <w:pPr>
              <w:pStyle w:val="TAL"/>
              <w:rPr>
                <w:lang w:eastAsia="ja-JP"/>
              </w:rPr>
            </w:pPr>
            <w:r w:rsidRPr="005134A4">
              <w:rPr>
                <w:lang w:eastAsia="en-GB"/>
              </w:rPr>
              <w:t>Stop</w:t>
            </w:r>
          </w:p>
        </w:tc>
        <w:tc>
          <w:tcPr>
            <w:tcW w:w="2835" w:type="dxa"/>
            <w:tcBorders>
              <w:top w:val="single" w:sz="4" w:space="0" w:color="auto"/>
              <w:left w:val="single" w:sz="4" w:space="0" w:color="auto"/>
              <w:bottom w:val="single" w:sz="4" w:space="0" w:color="auto"/>
              <w:right w:val="single" w:sz="4" w:space="0" w:color="auto"/>
            </w:tcBorders>
          </w:tcPr>
          <w:p w14:paraId="623DA309" w14:textId="77777777" w:rsidR="00B6582F" w:rsidRPr="005134A4" w:rsidRDefault="00B6582F" w:rsidP="003E0994">
            <w:pPr>
              <w:pStyle w:val="TAL"/>
              <w:rPr>
                <w:i/>
                <w:lang w:eastAsia="ja-JP"/>
              </w:rPr>
            </w:pPr>
            <w:r w:rsidRPr="005134A4">
              <w:rPr>
                <w:lang w:eastAsia="en-GB"/>
              </w:rPr>
              <w:t>At expiry</w:t>
            </w:r>
          </w:p>
        </w:tc>
      </w:tr>
      <w:tr w:rsidR="00B6582F" w:rsidRPr="005134A4" w14:paraId="46407049" w14:textId="77777777" w:rsidTr="003E0994">
        <w:trPr>
          <w:cantSplit/>
          <w:jc w:val="center"/>
        </w:trPr>
        <w:tc>
          <w:tcPr>
            <w:tcW w:w="1134" w:type="dxa"/>
            <w:tcBorders>
              <w:top w:val="single" w:sz="4" w:space="0" w:color="auto"/>
              <w:left w:val="single" w:sz="4" w:space="0" w:color="auto"/>
              <w:bottom w:val="single" w:sz="4" w:space="0" w:color="auto"/>
              <w:right w:val="single" w:sz="4" w:space="0" w:color="auto"/>
            </w:tcBorders>
          </w:tcPr>
          <w:p w14:paraId="4F1C7C97" w14:textId="77777777" w:rsidR="00B6582F" w:rsidRPr="005134A4" w:rsidRDefault="00B6582F" w:rsidP="003E0994">
            <w:pPr>
              <w:pStyle w:val="TAL"/>
            </w:pPr>
            <w:r w:rsidRPr="005134A4">
              <w:t>T331</w:t>
            </w:r>
          </w:p>
        </w:tc>
        <w:tc>
          <w:tcPr>
            <w:tcW w:w="2268" w:type="dxa"/>
            <w:tcBorders>
              <w:top w:val="single" w:sz="4" w:space="0" w:color="auto"/>
              <w:left w:val="single" w:sz="4" w:space="0" w:color="auto"/>
              <w:bottom w:val="single" w:sz="4" w:space="0" w:color="auto"/>
              <w:right w:val="single" w:sz="4" w:space="0" w:color="auto"/>
            </w:tcBorders>
          </w:tcPr>
          <w:p w14:paraId="12E47C0F" w14:textId="77777777" w:rsidR="00B6582F" w:rsidRPr="005134A4" w:rsidRDefault="00B6582F" w:rsidP="003E0994">
            <w:pPr>
              <w:pStyle w:val="TAL"/>
            </w:pPr>
            <w:r w:rsidRPr="005134A4">
              <w:t xml:space="preserve">Upon receiving </w:t>
            </w:r>
            <w:proofErr w:type="spellStart"/>
            <w:r w:rsidRPr="005134A4">
              <w:rPr>
                <w:i/>
              </w:rPr>
              <w:t>RRCConnectionRelease</w:t>
            </w:r>
            <w:proofErr w:type="spellEnd"/>
            <w:r w:rsidRPr="005134A4">
              <w:rPr>
                <w:caps/>
              </w:rPr>
              <w:t xml:space="preserve"> </w:t>
            </w:r>
            <w:r w:rsidRPr="005134A4">
              <w:rPr>
                <w:lang w:eastAsia="ja-JP"/>
              </w:rPr>
              <w:t xml:space="preserve">message including </w:t>
            </w:r>
            <w:proofErr w:type="spellStart"/>
            <w:r w:rsidRPr="005134A4">
              <w:rPr>
                <w:i/>
              </w:rPr>
              <w:t>measIdleConfig</w:t>
            </w:r>
            <w:proofErr w:type="spellEnd"/>
            <w:r w:rsidRPr="005134A4">
              <w:rPr>
                <w:i/>
              </w:rPr>
              <w:t>.</w:t>
            </w:r>
          </w:p>
        </w:tc>
        <w:tc>
          <w:tcPr>
            <w:tcW w:w="2835" w:type="dxa"/>
            <w:tcBorders>
              <w:top w:val="single" w:sz="4" w:space="0" w:color="auto"/>
              <w:left w:val="single" w:sz="4" w:space="0" w:color="auto"/>
              <w:bottom w:val="single" w:sz="4" w:space="0" w:color="auto"/>
              <w:right w:val="single" w:sz="4" w:space="0" w:color="auto"/>
            </w:tcBorders>
          </w:tcPr>
          <w:p w14:paraId="6277FEB3" w14:textId="77777777" w:rsidR="00B6582F" w:rsidRPr="005134A4" w:rsidRDefault="00B6582F" w:rsidP="003E0994">
            <w:pPr>
              <w:pStyle w:val="TAL"/>
            </w:pPr>
            <w:r w:rsidRPr="005134A4">
              <w:t xml:space="preserve">Upon receiving </w:t>
            </w:r>
            <w:proofErr w:type="spellStart"/>
            <w:r w:rsidRPr="005134A4">
              <w:rPr>
                <w:i/>
              </w:rPr>
              <w:t>RRCConnectionSetup</w:t>
            </w:r>
            <w:proofErr w:type="spellEnd"/>
            <w:r w:rsidRPr="005134A4">
              <w:rPr>
                <w:i/>
              </w:rPr>
              <w:t xml:space="preserve">, </w:t>
            </w:r>
            <w:proofErr w:type="spellStart"/>
            <w:r w:rsidRPr="005134A4">
              <w:rPr>
                <w:i/>
              </w:rPr>
              <w:t>RRCConnectionResume</w:t>
            </w:r>
            <w:proofErr w:type="spellEnd"/>
            <w:r w:rsidRPr="005134A4">
              <w:t xml:space="preserve"> or, if </w:t>
            </w:r>
            <w:proofErr w:type="spellStart"/>
            <w:r w:rsidRPr="005134A4">
              <w:rPr>
                <w:i/>
              </w:rPr>
              <w:t>validityArea</w:t>
            </w:r>
            <w:proofErr w:type="spellEnd"/>
            <w:r w:rsidRPr="005134A4">
              <w:t xml:space="preserve"> is configured, upon reselecting to cell that does not belong to </w:t>
            </w:r>
            <w:proofErr w:type="spellStart"/>
            <w:r w:rsidRPr="005134A4">
              <w:rPr>
                <w:i/>
              </w:rPr>
              <w:t>validityArea</w:t>
            </w:r>
            <w:proofErr w:type="spellEnd"/>
            <w:r w:rsidRPr="005134A4">
              <w:t>.</w:t>
            </w:r>
          </w:p>
        </w:tc>
        <w:tc>
          <w:tcPr>
            <w:tcW w:w="2835" w:type="dxa"/>
            <w:tcBorders>
              <w:top w:val="single" w:sz="4" w:space="0" w:color="auto"/>
              <w:left w:val="single" w:sz="4" w:space="0" w:color="auto"/>
              <w:bottom w:val="single" w:sz="4" w:space="0" w:color="auto"/>
              <w:right w:val="single" w:sz="4" w:space="0" w:color="auto"/>
            </w:tcBorders>
          </w:tcPr>
          <w:p w14:paraId="3072FC29" w14:textId="77777777" w:rsidR="00B6582F" w:rsidRPr="005134A4" w:rsidRDefault="00B6582F" w:rsidP="003E0994">
            <w:pPr>
              <w:pStyle w:val="TAL"/>
            </w:pPr>
            <w:r w:rsidRPr="005134A4">
              <w:t xml:space="preserve">Release the stored </w:t>
            </w:r>
            <w:proofErr w:type="spellStart"/>
            <w:r w:rsidRPr="005134A4">
              <w:rPr>
                <w:i/>
              </w:rPr>
              <w:t>VarMeasIdleConfig</w:t>
            </w:r>
            <w:proofErr w:type="spellEnd"/>
            <w:r w:rsidRPr="005134A4">
              <w:rPr>
                <w:i/>
              </w:rPr>
              <w:t>.</w:t>
            </w:r>
            <w:r w:rsidRPr="005134A4">
              <w:t xml:space="preserve"> </w:t>
            </w:r>
          </w:p>
        </w:tc>
      </w:tr>
    </w:tbl>
    <w:p w14:paraId="31206D9F" w14:textId="47A00DC0" w:rsidR="00B6582F" w:rsidRPr="00E1490A" w:rsidRDefault="00B6582F" w:rsidP="00B6582F">
      <w:pPr>
        <w:pStyle w:val="a0"/>
        <w:rPr>
          <w:rFonts w:ascii="Arial" w:eastAsiaTheme="minorEastAsia" w:hAnsi="Arial"/>
          <w:lang w:val="en-GB" w:eastAsia="zh-CN"/>
        </w:rPr>
      </w:pPr>
      <w:r w:rsidRPr="00303D5C">
        <w:rPr>
          <w:rFonts w:eastAsiaTheme="minorEastAsia"/>
          <w:bCs/>
          <w:lang w:eastAsia="zh-CN"/>
        </w:rPr>
        <w:t xml:space="preserve">Also, the corresponding behaviour </w:t>
      </w:r>
      <w:r>
        <w:rPr>
          <w:rFonts w:eastAsiaTheme="minorEastAsia"/>
          <w:bCs/>
          <w:lang w:eastAsia="zh-CN"/>
        </w:rPr>
        <w:t xml:space="preserve">has been specified. However, the </w:t>
      </w:r>
      <w:r w:rsidR="001238C7">
        <w:rPr>
          <w:rFonts w:eastAsiaTheme="minorEastAsia"/>
          <w:bCs/>
          <w:lang w:eastAsia="zh-CN"/>
        </w:rPr>
        <w:t>handling of the validity</w:t>
      </w:r>
      <w:r>
        <w:rPr>
          <w:rFonts w:eastAsiaTheme="minorEastAsia"/>
          <w:bCs/>
          <w:lang w:eastAsia="zh-CN"/>
        </w:rPr>
        <w:t xml:space="preserve"> timer </w:t>
      </w:r>
      <w:r w:rsidR="001238C7">
        <w:rPr>
          <w:rFonts w:eastAsiaTheme="minorEastAsia"/>
          <w:bCs/>
          <w:lang w:eastAsia="zh-CN"/>
        </w:rPr>
        <w:t>has</w:t>
      </w:r>
      <w:r>
        <w:rPr>
          <w:rFonts w:eastAsiaTheme="minorEastAsia"/>
          <w:bCs/>
          <w:lang w:eastAsia="zh-CN"/>
        </w:rPr>
        <w:t xml:space="preserve"> not been </w:t>
      </w:r>
      <w:r w:rsidR="00E7074E">
        <w:rPr>
          <w:rFonts w:eastAsiaTheme="minorEastAsia"/>
          <w:bCs/>
          <w:lang w:eastAsia="zh-CN"/>
        </w:rPr>
        <w:t>specified in details</w:t>
      </w:r>
      <w:r>
        <w:rPr>
          <w:rFonts w:eastAsiaTheme="minorEastAsia"/>
          <w:bCs/>
          <w:lang w:eastAsia="zh-CN"/>
        </w:rPr>
        <w:t xml:space="preserve"> </w:t>
      </w:r>
      <w:r w:rsidR="00E7074E">
        <w:rPr>
          <w:rFonts w:eastAsiaTheme="minorEastAsia"/>
          <w:bCs/>
          <w:lang w:eastAsia="zh-CN"/>
        </w:rPr>
        <w:t>for</w:t>
      </w:r>
      <w:r>
        <w:rPr>
          <w:rFonts w:eastAsiaTheme="minorEastAsia"/>
          <w:bCs/>
          <w:lang w:eastAsia="zh-CN"/>
        </w:rPr>
        <w:t xml:space="preserve"> NR.</w:t>
      </w:r>
      <w:r w:rsidR="009B6805">
        <w:rPr>
          <w:rFonts w:eastAsiaTheme="minorEastAsia"/>
          <w:bCs/>
          <w:lang w:eastAsia="zh-CN"/>
        </w:rPr>
        <w:t xml:space="preserve"> </w:t>
      </w:r>
      <w:r w:rsidR="006B39B8">
        <w:rPr>
          <w:rFonts w:eastAsiaTheme="minorEastAsia"/>
          <w:bCs/>
          <w:lang w:eastAsia="zh-CN"/>
        </w:rPr>
        <w:t xml:space="preserve">According to the operation in LTE, it can be observed that the RRC state transition is the condition for stopping the timer. Follow the similar principle, there are two cases in NR which should be considered how to handle the time, including out of service and NR INACTIVE state reselecting to LTE IDLE state. And it is a simple way to stop the timer upon the above cases. </w:t>
      </w:r>
      <w:r w:rsidR="009B6805">
        <w:rPr>
          <w:rFonts w:eastAsiaTheme="minorEastAsia"/>
          <w:bCs/>
          <w:lang w:eastAsia="zh-CN"/>
        </w:rPr>
        <w:t>Comparing the purpose for the early measurement and the supported state transition</w:t>
      </w:r>
      <w:r w:rsidR="00C4540A">
        <w:rPr>
          <w:rFonts w:eastAsiaTheme="minorEastAsia"/>
          <w:bCs/>
          <w:lang w:eastAsia="zh-CN"/>
        </w:rPr>
        <w:t>s</w:t>
      </w:r>
      <w:r w:rsidR="009B6805">
        <w:rPr>
          <w:rFonts w:eastAsiaTheme="minorEastAsia"/>
          <w:bCs/>
          <w:lang w:eastAsia="zh-CN"/>
        </w:rPr>
        <w:t xml:space="preserve"> between LTE and NR, </w:t>
      </w:r>
      <w:r w:rsidR="00C4540A">
        <w:rPr>
          <w:rFonts w:eastAsiaTheme="minorEastAsia"/>
          <w:bCs/>
          <w:lang w:eastAsia="zh-CN"/>
        </w:rPr>
        <w:t xml:space="preserve">it is feasible to </w:t>
      </w:r>
      <w:r w:rsidR="00ED1799">
        <w:rPr>
          <w:rFonts w:eastAsiaTheme="minorEastAsia"/>
          <w:bCs/>
          <w:lang w:eastAsia="zh-CN"/>
        </w:rPr>
        <w:t xml:space="preserve">handle </w:t>
      </w:r>
      <w:r w:rsidR="00C4540A">
        <w:rPr>
          <w:rFonts w:eastAsiaTheme="minorEastAsia"/>
          <w:bCs/>
          <w:lang w:eastAsia="zh-CN"/>
        </w:rPr>
        <w:t>the validity timer in NR with the same start</w:t>
      </w:r>
      <w:r w:rsidR="006B39B8">
        <w:rPr>
          <w:rFonts w:eastAsiaTheme="minorEastAsia"/>
          <w:bCs/>
          <w:lang w:eastAsia="zh-CN"/>
        </w:rPr>
        <w:t>ing</w:t>
      </w:r>
      <w:r w:rsidR="00C4540A">
        <w:rPr>
          <w:rFonts w:eastAsiaTheme="minorEastAsia"/>
          <w:bCs/>
          <w:lang w:eastAsia="zh-CN"/>
        </w:rPr>
        <w:t xml:space="preserve"> condition, also with the same behavior when the timer expires.</w:t>
      </w:r>
    </w:p>
    <w:p w14:paraId="33941EAB" w14:textId="5513AA98" w:rsidR="00B6582F" w:rsidRDefault="006B39B8" w:rsidP="00B6582F">
      <w:pPr>
        <w:pStyle w:val="a0"/>
        <w:rPr>
          <w:rFonts w:eastAsiaTheme="minorEastAsia"/>
          <w:lang w:val="fr-FR" w:eastAsia="zh-CN"/>
        </w:rPr>
      </w:pPr>
      <w:r w:rsidRPr="00E46D0E">
        <w:rPr>
          <w:rFonts w:eastAsiaTheme="minorEastAsia"/>
          <w:b/>
          <w:lang w:eastAsia="zh-CN"/>
        </w:rPr>
        <w:t xml:space="preserve">Proposal </w:t>
      </w:r>
      <w:r w:rsidRPr="00E46D0E">
        <w:rPr>
          <w:rFonts w:eastAsiaTheme="minorEastAsia"/>
          <w:b/>
          <w:lang w:eastAsia="zh-CN"/>
        </w:rPr>
        <w:fldChar w:fldCharType="begin"/>
      </w:r>
      <w:r w:rsidRPr="00E46D0E">
        <w:rPr>
          <w:rFonts w:eastAsiaTheme="minorEastAsia"/>
          <w:b/>
          <w:lang w:eastAsia="zh-CN"/>
        </w:rPr>
        <w:instrText xml:space="preserve"> SEQ Proposal \* ARABIC </w:instrText>
      </w:r>
      <w:r w:rsidRPr="00E46D0E">
        <w:rPr>
          <w:rFonts w:eastAsiaTheme="minorEastAsia"/>
          <w:b/>
          <w:lang w:eastAsia="zh-CN"/>
        </w:rPr>
        <w:fldChar w:fldCharType="separate"/>
      </w:r>
      <w:r>
        <w:rPr>
          <w:rFonts w:eastAsiaTheme="minorEastAsia"/>
          <w:b/>
          <w:noProof/>
          <w:lang w:eastAsia="zh-CN"/>
        </w:rPr>
        <w:t>1</w:t>
      </w:r>
      <w:r w:rsidRPr="00E46D0E">
        <w:rPr>
          <w:rFonts w:eastAsiaTheme="minorEastAsia"/>
          <w:b/>
          <w:lang w:eastAsia="zh-CN"/>
        </w:rPr>
        <w:fldChar w:fldCharType="end"/>
      </w:r>
      <w:r w:rsidRPr="00E46D0E">
        <w:rPr>
          <w:rFonts w:eastAsiaTheme="minorEastAsia" w:hint="eastAsia"/>
          <w:b/>
          <w:lang w:eastAsia="zh-CN"/>
        </w:rPr>
        <w:t>:</w:t>
      </w:r>
      <w:r>
        <w:rPr>
          <w:rFonts w:eastAsiaTheme="minorEastAsia"/>
          <w:b/>
          <w:lang w:eastAsia="zh-CN"/>
        </w:rPr>
        <w:t xml:space="preserve"> </w:t>
      </w:r>
      <w:r w:rsidRPr="00F0697B">
        <w:rPr>
          <w:rFonts w:eastAsiaTheme="minorEastAsia"/>
          <w:b/>
          <w:lang w:eastAsia="zh-CN"/>
        </w:rPr>
        <w:t>Handling the validity timer in NR with the same start</w:t>
      </w:r>
      <w:r>
        <w:rPr>
          <w:rFonts w:eastAsiaTheme="minorEastAsia"/>
          <w:b/>
          <w:lang w:eastAsia="zh-CN"/>
        </w:rPr>
        <w:t>ing</w:t>
      </w:r>
      <w:r w:rsidRPr="00F0697B">
        <w:rPr>
          <w:rFonts w:eastAsiaTheme="minorEastAsia"/>
          <w:b/>
          <w:lang w:eastAsia="zh-CN"/>
        </w:rPr>
        <w:t xml:space="preserve"> condition, also with the same behavior when the timer expires.</w:t>
      </w:r>
      <w:r>
        <w:rPr>
          <w:rFonts w:eastAsiaTheme="minorEastAsia"/>
          <w:b/>
          <w:lang w:eastAsia="zh-CN"/>
        </w:rPr>
        <w:t xml:space="preserve"> And besides the stopping conditions in LTE, upon </w:t>
      </w:r>
      <w:r w:rsidRPr="008F63AF">
        <w:rPr>
          <w:rFonts w:eastAsiaTheme="minorEastAsia"/>
          <w:b/>
          <w:lang w:eastAsia="zh-CN"/>
        </w:rPr>
        <w:t>out of service and NR INACTIVE state reselecting to LTE IDLE state</w:t>
      </w:r>
      <w:r>
        <w:rPr>
          <w:rFonts w:eastAsiaTheme="minorEastAsia"/>
          <w:b/>
          <w:lang w:eastAsia="zh-CN"/>
        </w:rPr>
        <w:t xml:space="preserve">, the </w:t>
      </w:r>
      <w:r w:rsidR="00CD3B9F" w:rsidRPr="00F0697B">
        <w:rPr>
          <w:rFonts w:eastAsiaTheme="minorEastAsia"/>
          <w:b/>
          <w:lang w:eastAsia="zh-CN"/>
        </w:rPr>
        <w:t xml:space="preserve">validity </w:t>
      </w:r>
      <w:r w:rsidR="00CD3B9F">
        <w:rPr>
          <w:rFonts w:eastAsiaTheme="minorEastAsia"/>
          <w:b/>
          <w:lang w:eastAsia="zh-CN"/>
        </w:rPr>
        <w:t>timer</w:t>
      </w:r>
      <w:r>
        <w:rPr>
          <w:rFonts w:eastAsiaTheme="minorEastAsia"/>
          <w:b/>
          <w:lang w:eastAsia="zh-CN"/>
        </w:rPr>
        <w:t xml:space="preserve"> </w:t>
      </w:r>
      <w:r w:rsidRPr="00F0697B">
        <w:rPr>
          <w:rFonts w:eastAsiaTheme="minorEastAsia"/>
          <w:b/>
          <w:lang w:eastAsia="zh-CN"/>
        </w:rPr>
        <w:t>in NR</w:t>
      </w:r>
      <w:r>
        <w:rPr>
          <w:rFonts w:eastAsiaTheme="minorEastAsia"/>
          <w:b/>
          <w:lang w:eastAsia="zh-CN"/>
        </w:rPr>
        <w:t xml:space="preserve"> is stopped.</w:t>
      </w:r>
    </w:p>
    <w:p w14:paraId="01340E5A" w14:textId="6311E702" w:rsidR="00C75F96" w:rsidRDefault="008361FF" w:rsidP="008361FF">
      <w:pPr>
        <w:pStyle w:val="6"/>
        <w:rPr>
          <w:rFonts w:eastAsia="Batang" w:cs="Arial"/>
          <w:b w:val="0"/>
          <w:bCs w:val="0"/>
          <w:sz w:val="32"/>
          <w:szCs w:val="32"/>
          <w:lang w:val="en-GB" w:eastAsia="ko-KR"/>
        </w:rPr>
      </w:pPr>
      <w:bookmarkStart w:id="9" w:name="_Ref536869248"/>
      <w:bookmarkStart w:id="10" w:name="OLE_LINK2"/>
      <w:bookmarkStart w:id="11" w:name="OLE_LINK3"/>
      <w:bookmarkStart w:id="12" w:name="OLE_LINK28"/>
      <w:bookmarkStart w:id="13" w:name="OLE_LINK29"/>
      <w:bookmarkStart w:id="14" w:name="OLE_LINK23"/>
      <w:bookmarkStart w:id="15" w:name="OLE_LINK21"/>
      <w:bookmarkStart w:id="16" w:name="OLE_LINK22"/>
      <w:bookmarkStart w:id="17" w:name="OLE_LINK30"/>
      <w:bookmarkStart w:id="18" w:name="OLE_LINK31"/>
      <w:bookmarkStart w:id="19" w:name="OLE_LINK24"/>
      <w:r>
        <w:rPr>
          <w:rFonts w:eastAsia="Batang" w:cs="Arial"/>
          <w:b w:val="0"/>
          <w:bCs w:val="0"/>
          <w:sz w:val="32"/>
          <w:szCs w:val="32"/>
          <w:lang w:val="en-GB" w:eastAsia="ko-KR"/>
        </w:rPr>
        <w:t xml:space="preserve">2.2 </w:t>
      </w:r>
      <w:r w:rsidR="00291BFC">
        <w:rPr>
          <w:rFonts w:eastAsia="Batang" w:cs="Arial"/>
          <w:b w:val="0"/>
          <w:bCs w:val="0"/>
          <w:sz w:val="32"/>
          <w:szCs w:val="32"/>
          <w:lang w:val="en-GB" w:eastAsia="ko-KR"/>
        </w:rPr>
        <w:t>Behaviour</w:t>
      </w:r>
      <w:r w:rsidR="00183B20">
        <w:rPr>
          <w:rFonts w:eastAsia="Batang" w:cs="Arial"/>
          <w:b w:val="0"/>
          <w:bCs w:val="0"/>
          <w:sz w:val="32"/>
          <w:szCs w:val="32"/>
          <w:lang w:val="en-GB" w:eastAsia="ko-KR"/>
        </w:rPr>
        <w:t xml:space="preserve"> </w:t>
      </w:r>
      <w:r w:rsidR="0027692C">
        <w:rPr>
          <w:rFonts w:eastAsia="Batang" w:cs="Arial"/>
          <w:b w:val="0"/>
          <w:bCs w:val="0"/>
          <w:sz w:val="32"/>
          <w:szCs w:val="32"/>
          <w:lang w:val="en-GB" w:eastAsia="ko-KR"/>
        </w:rPr>
        <w:t xml:space="preserve">on </w:t>
      </w:r>
      <w:r w:rsidRPr="008361FF">
        <w:rPr>
          <w:rFonts w:eastAsia="Batang" w:cs="Arial"/>
          <w:b w:val="0"/>
          <w:bCs w:val="0"/>
          <w:sz w:val="32"/>
          <w:szCs w:val="32"/>
          <w:lang w:val="en-GB" w:eastAsia="ko-KR"/>
        </w:rPr>
        <w:t>early measurement</w:t>
      </w:r>
    </w:p>
    <w:p w14:paraId="616DBAB1" w14:textId="3E3E09C6" w:rsidR="00356DE9" w:rsidRPr="00404F21" w:rsidRDefault="00404F21" w:rsidP="00FB0C7C">
      <w:pPr>
        <w:jc w:val="both"/>
        <w:rPr>
          <w:rFonts w:eastAsiaTheme="minorEastAsia"/>
          <w:lang w:val="en-GB" w:eastAsia="zh-CN"/>
        </w:rPr>
      </w:pPr>
      <w:r>
        <w:rPr>
          <w:rFonts w:eastAsiaTheme="minorEastAsia"/>
          <w:lang w:val="en-GB" w:eastAsia="zh-CN"/>
        </w:rPr>
        <w:t xml:space="preserve">There is </w:t>
      </w:r>
      <w:r w:rsidR="009D5EEC">
        <w:rPr>
          <w:rFonts w:eastAsiaTheme="minorEastAsia"/>
          <w:lang w:val="en-GB" w:eastAsia="zh-CN"/>
        </w:rPr>
        <w:t>some</w:t>
      </w:r>
      <w:r>
        <w:rPr>
          <w:rFonts w:eastAsiaTheme="minorEastAsia"/>
          <w:lang w:val="en-GB" w:eastAsia="zh-CN"/>
        </w:rPr>
        <w:t xml:space="preserve"> case </w:t>
      </w:r>
      <w:r w:rsidR="009D5EEC">
        <w:rPr>
          <w:rFonts w:eastAsiaTheme="minorEastAsia"/>
          <w:lang w:val="en-GB" w:eastAsia="zh-CN"/>
        </w:rPr>
        <w:t xml:space="preserve">in </w:t>
      </w:r>
      <w:r>
        <w:rPr>
          <w:rFonts w:eastAsiaTheme="minorEastAsia"/>
          <w:lang w:val="en-GB" w:eastAsia="zh-CN"/>
        </w:rPr>
        <w:t xml:space="preserve">which the validity timer is running, but the UE moves to a cell and the SIB </w:t>
      </w:r>
      <w:r w:rsidRPr="005D1B0E">
        <w:rPr>
          <w:szCs w:val="20"/>
          <w:lang w:val="en-GB" w:eastAsia="x-none"/>
        </w:rPr>
        <w:t>idle measurement indication is not configured</w:t>
      </w:r>
      <w:r>
        <w:rPr>
          <w:szCs w:val="20"/>
          <w:lang w:val="en-GB" w:eastAsia="x-none"/>
        </w:rPr>
        <w:t xml:space="preserve">. </w:t>
      </w:r>
      <w:r w:rsidR="00291BFC">
        <w:rPr>
          <w:szCs w:val="20"/>
          <w:lang w:val="en-GB" w:eastAsia="x-none"/>
        </w:rPr>
        <w:t>I</w:t>
      </w:r>
      <w:r w:rsidR="00C210E2">
        <w:rPr>
          <w:szCs w:val="20"/>
          <w:lang w:val="en-GB" w:eastAsia="x-none"/>
        </w:rPr>
        <w:t>n order to ensure the consistency of UE behaviour,</w:t>
      </w:r>
      <w:r w:rsidR="002B2E51">
        <w:rPr>
          <w:szCs w:val="20"/>
          <w:lang w:val="en-GB" w:eastAsia="x-none"/>
        </w:rPr>
        <w:t xml:space="preserve"> </w:t>
      </w:r>
      <w:r w:rsidR="00C210E2">
        <w:rPr>
          <w:szCs w:val="20"/>
          <w:lang w:val="en-GB" w:eastAsia="x-none"/>
        </w:rPr>
        <w:t>t</w:t>
      </w:r>
      <w:r>
        <w:rPr>
          <w:szCs w:val="20"/>
          <w:lang w:val="en-GB" w:eastAsia="x-none"/>
        </w:rPr>
        <w:t xml:space="preserve">he behaviour on the early measurement in NR should be specified. Refer to the description of </w:t>
      </w:r>
      <w:r w:rsidR="0001303D" w:rsidRPr="0001303D">
        <w:rPr>
          <w:szCs w:val="20"/>
          <w:lang w:val="en-GB" w:eastAsia="x-none"/>
        </w:rPr>
        <w:t>Idle Mode Measurements</w:t>
      </w:r>
      <w:r w:rsidR="0001303D">
        <w:rPr>
          <w:szCs w:val="20"/>
          <w:lang w:val="en-GB" w:eastAsia="x-none"/>
        </w:rPr>
        <w:t xml:space="preserve"> in [3]</w:t>
      </w:r>
      <w:r w:rsidR="00345E13">
        <w:rPr>
          <w:rFonts w:eastAsiaTheme="minorEastAsia"/>
          <w:lang w:val="en-GB" w:eastAsia="zh-CN"/>
        </w:rPr>
        <w:t>:</w:t>
      </w:r>
    </w:p>
    <w:p w14:paraId="1C660F38" w14:textId="77777777" w:rsidR="00356DE9" w:rsidRPr="00356DE9" w:rsidRDefault="00356DE9" w:rsidP="00356DE9">
      <w:pPr>
        <w:rPr>
          <w:rFonts w:eastAsia="Batang"/>
          <w:lang w:val="en-GB" w:eastAsia="ko-KR"/>
        </w:rPr>
      </w:pPr>
    </w:p>
    <w:p w14:paraId="359A9782" w14:textId="7684C277" w:rsidR="00920140" w:rsidRDefault="00E13FBD" w:rsidP="00920140">
      <w:pPr>
        <w:rPr>
          <w:rFonts w:eastAsia="Batang"/>
          <w:lang w:val="en-GB" w:eastAsia="ko-KR"/>
        </w:rPr>
      </w:pPr>
      <w:r>
        <w:rPr>
          <w:rFonts w:eastAsia="宋体" w:hint="eastAsia"/>
          <w:szCs w:val="20"/>
          <w:lang w:eastAsia="zh-CN"/>
        </w:rPr>
        <w:t>*</w:t>
      </w:r>
      <w:r>
        <w:rPr>
          <w:rFonts w:eastAsia="宋体"/>
          <w:szCs w:val="20"/>
          <w:lang w:eastAsia="zh-CN"/>
        </w:rPr>
        <w:t>**************************************36.331**********************************************</w:t>
      </w:r>
    </w:p>
    <w:p w14:paraId="200A8333" w14:textId="4FF38223" w:rsidR="00920140" w:rsidRPr="005D1B0E" w:rsidRDefault="005D1B0E" w:rsidP="005D1B0E">
      <w:pPr>
        <w:pStyle w:val="NO"/>
        <w:rPr>
          <w:lang w:val="en-GB"/>
        </w:rPr>
      </w:pPr>
      <w:r w:rsidRPr="005D1B0E">
        <w:rPr>
          <w:lang w:val="en-GB"/>
        </w:rPr>
        <w:t>NOTE:</w:t>
      </w:r>
      <w:r w:rsidRPr="005D1B0E">
        <w:rPr>
          <w:lang w:val="en-GB"/>
        </w:rPr>
        <w:tab/>
        <w:t>The fields s-</w:t>
      </w:r>
      <w:proofErr w:type="spellStart"/>
      <w:r w:rsidRPr="005D1B0E">
        <w:rPr>
          <w:lang w:val="en-GB"/>
        </w:rPr>
        <w:t>NonIntraSearch</w:t>
      </w:r>
      <w:proofErr w:type="spellEnd"/>
      <w:r w:rsidRPr="005D1B0E">
        <w:rPr>
          <w:lang w:val="en-GB"/>
        </w:rPr>
        <w:t xml:space="preserve"> in SystemInformationBlockType3 do not affect the UE measurement procedures in IDLE mode. How the UE performs measurements in IDLE mode is up to UE implementation as long as the requirements in TS 36.133 [16] are met for measurement reporting. </w:t>
      </w:r>
      <w:r w:rsidRPr="00345E13">
        <w:rPr>
          <w:highlight w:val="yellow"/>
          <w:lang w:val="en-GB"/>
        </w:rPr>
        <w:t>UE is not required to perform idle measurements if SIB2 idle measurement indication is not configured</w:t>
      </w:r>
      <w:r w:rsidRPr="005D1B0E">
        <w:rPr>
          <w:lang w:val="en-GB"/>
        </w:rPr>
        <w:t>.</w:t>
      </w:r>
    </w:p>
    <w:p w14:paraId="1EE04662" w14:textId="2CF5D43F" w:rsidR="00920140" w:rsidRDefault="00424344" w:rsidP="00920140">
      <w:pPr>
        <w:rPr>
          <w:rFonts w:eastAsia="Batang"/>
          <w:lang w:val="en-GB" w:eastAsia="ko-KR"/>
        </w:rPr>
      </w:pPr>
      <w:r>
        <w:rPr>
          <w:rFonts w:eastAsia="宋体" w:hint="eastAsia"/>
          <w:szCs w:val="20"/>
          <w:lang w:eastAsia="zh-CN"/>
        </w:rPr>
        <w:t>*</w:t>
      </w:r>
      <w:r>
        <w:rPr>
          <w:rFonts w:eastAsia="宋体"/>
          <w:szCs w:val="20"/>
          <w:lang w:eastAsia="zh-CN"/>
        </w:rPr>
        <w:t>**************************************36.331**********************************************</w:t>
      </w:r>
    </w:p>
    <w:p w14:paraId="2AF70F59" w14:textId="04C2FD03" w:rsidR="005D1B0E" w:rsidRPr="0017608C" w:rsidRDefault="005D1B0E" w:rsidP="00920140">
      <w:pPr>
        <w:rPr>
          <w:rFonts w:eastAsia="Batang"/>
          <w:lang w:val="en-GB" w:eastAsia="ko-KR"/>
        </w:rPr>
      </w:pPr>
    </w:p>
    <w:p w14:paraId="24977C47" w14:textId="218273B0" w:rsidR="005D1B0E" w:rsidRPr="00CD3B9F" w:rsidRDefault="00345E13" w:rsidP="00CD3B9F">
      <w:pPr>
        <w:pStyle w:val="a0"/>
        <w:rPr>
          <w:rFonts w:eastAsiaTheme="minorEastAsia"/>
          <w:bCs/>
          <w:lang w:eastAsia="zh-CN"/>
        </w:rPr>
      </w:pPr>
      <w:r w:rsidRPr="00CD3B9F">
        <w:rPr>
          <w:rFonts w:eastAsiaTheme="minorEastAsia"/>
          <w:bCs/>
          <w:lang w:eastAsia="zh-CN"/>
        </w:rPr>
        <w:t xml:space="preserve">It is beneficial to follow the similar behaviour for this case from the view of power saving and </w:t>
      </w:r>
      <w:r w:rsidR="006D21B7" w:rsidRPr="00CD3B9F">
        <w:rPr>
          <w:rFonts w:eastAsiaTheme="minorEastAsia"/>
          <w:bCs/>
          <w:lang w:eastAsia="zh-CN"/>
        </w:rPr>
        <w:t xml:space="preserve">feasibility. </w:t>
      </w:r>
    </w:p>
    <w:p w14:paraId="3613CD84" w14:textId="4A9292EB" w:rsidR="00345E13" w:rsidRPr="002B2E51" w:rsidRDefault="006D21B7" w:rsidP="00002748">
      <w:pPr>
        <w:pStyle w:val="a0"/>
        <w:rPr>
          <w:rFonts w:eastAsiaTheme="minorEastAsia"/>
          <w:b/>
          <w:bCs/>
          <w:lang w:eastAsia="zh-CN"/>
        </w:rPr>
      </w:pPr>
      <w:r w:rsidRPr="002B2E51">
        <w:rPr>
          <w:rFonts w:eastAsiaTheme="minorEastAsia"/>
          <w:b/>
          <w:bCs/>
          <w:lang w:eastAsia="zh-CN"/>
        </w:rPr>
        <w:t>Proposal 2</w:t>
      </w:r>
      <w:r w:rsidRPr="002B2E51">
        <w:rPr>
          <w:rFonts w:eastAsiaTheme="minorEastAsia" w:hint="eastAsia"/>
          <w:b/>
          <w:bCs/>
          <w:lang w:eastAsia="zh-CN"/>
        </w:rPr>
        <w:t>:</w:t>
      </w:r>
      <w:r w:rsidRPr="002B2E51">
        <w:rPr>
          <w:rFonts w:eastAsiaTheme="minorEastAsia"/>
          <w:b/>
          <w:bCs/>
          <w:lang w:eastAsia="zh-CN"/>
        </w:rPr>
        <w:t xml:space="preserve"> </w:t>
      </w:r>
      <w:r w:rsidR="002B2E51" w:rsidRPr="002B2E51">
        <w:rPr>
          <w:rFonts w:eastAsiaTheme="minorEastAsia"/>
          <w:b/>
          <w:bCs/>
          <w:lang w:eastAsia="zh-CN"/>
        </w:rPr>
        <w:t xml:space="preserve">If idle measurement indication is not configured in NR system information, </w:t>
      </w:r>
      <w:r w:rsidRPr="002B2E51">
        <w:rPr>
          <w:rFonts w:eastAsiaTheme="minorEastAsia"/>
          <w:b/>
          <w:bCs/>
          <w:lang w:eastAsia="zh-CN"/>
        </w:rPr>
        <w:t>UE is not required to perform idle measurements</w:t>
      </w:r>
    </w:p>
    <w:p w14:paraId="5EADF074" w14:textId="18248678" w:rsidR="00865382" w:rsidRPr="00CD3B9F" w:rsidRDefault="002E4EF6" w:rsidP="00C56671">
      <w:pPr>
        <w:pStyle w:val="a0"/>
        <w:rPr>
          <w:rFonts w:eastAsiaTheme="minorEastAsia"/>
          <w:bCs/>
          <w:lang w:eastAsia="zh-CN"/>
        </w:rPr>
      </w:pPr>
      <w:r w:rsidRPr="002B2E51">
        <w:rPr>
          <w:rFonts w:eastAsiaTheme="minorEastAsia"/>
          <w:bCs/>
          <w:lang w:eastAsia="zh-CN"/>
        </w:rPr>
        <w:t>Further, if the UE moves to a cell(B) after the UE left the cell(A) without idle measurement indication and the SIB idle measurement indication is configured in the cell(B</w:t>
      </w:r>
      <w:r w:rsidR="00EE1B5F" w:rsidRPr="002B2E51">
        <w:rPr>
          <w:rFonts w:eastAsiaTheme="minorEastAsia"/>
          <w:bCs/>
          <w:lang w:eastAsia="zh-CN"/>
        </w:rPr>
        <w:t>),</w:t>
      </w:r>
      <w:r w:rsidR="00CA691C" w:rsidRPr="002B2E51">
        <w:rPr>
          <w:rFonts w:eastAsiaTheme="minorEastAsia"/>
          <w:bCs/>
          <w:lang w:eastAsia="zh-CN"/>
        </w:rPr>
        <w:t xml:space="preserve"> the behavior on early measurement needs clarify</w:t>
      </w:r>
      <w:r w:rsidR="009656A1" w:rsidRPr="002B2E51">
        <w:rPr>
          <w:rFonts w:eastAsiaTheme="minorEastAsia"/>
          <w:bCs/>
          <w:lang w:eastAsia="zh-CN"/>
        </w:rPr>
        <w:t xml:space="preserve"> when the validity timer is running</w:t>
      </w:r>
      <w:r w:rsidR="00CA691C" w:rsidRPr="002B2E51">
        <w:rPr>
          <w:rFonts w:eastAsiaTheme="minorEastAsia"/>
          <w:bCs/>
          <w:lang w:eastAsia="zh-CN"/>
        </w:rPr>
        <w:t>.</w:t>
      </w:r>
      <w:r w:rsidR="00BF0F28" w:rsidRPr="002B2E51">
        <w:rPr>
          <w:rFonts w:eastAsiaTheme="minorEastAsia"/>
          <w:bCs/>
          <w:lang w:eastAsia="zh-CN"/>
        </w:rPr>
        <w:t xml:space="preserve"> </w:t>
      </w:r>
      <w:r w:rsidR="00667EB9" w:rsidRPr="00CD3B9F">
        <w:rPr>
          <w:rFonts w:eastAsiaTheme="minorEastAsia"/>
          <w:bCs/>
          <w:lang w:eastAsia="zh-CN"/>
        </w:rPr>
        <w:t>The early measurement reporting is used to reduce delay of setting up MR-DC and/or CA. The</w:t>
      </w:r>
      <w:r w:rsidR="00EE1B5F" w:rsidRPr="00CD3B9F">
        <w:rPr>
          <w:rFonts w:eastAsiaTheme="minorEastAsia"/>
          <w:bCs/>
          <w:lang w:eastAsia="zh-CN"/>
        </w:rPr>
        <w:t>refore</w:t>
      </w:r>
      <w:r w:rsidR="00667EB9" w:rsidRPr="00CD3B9F">
        <w:rPr>
          <w:rFonts w:eastAsiaTheme="minorEastAsia"/>
          <w:bCs/>
          <w:lang w:eastAsia="zh-CN"/>
        </w:rPr>
        <w:t>,</w:t>
      </w:r>
      <w:r w:rsidR="00667EB9" w:rsidRPr="00C56671">
        <w:rPr>
          <w:rFonts w:eastAsiaTheme="minorEastAsia"/>
          <w:bCs/>
          <w:lang w:eastAsia="zh-CN"/>
        </w:rPr>
        <w:t xml:space="preserve"> </w:t>
      </w:r>
      <w:r w:rsidR="00370645">
        <w:rPr>
          <w:rFonts w:eastAsiaTheme="minorEastAsia"/>
          <w:bCs/>
          <w:lang w:eastAsia="zh-CN"/>
        </w:rPr>
        <w:t xml:space="preserve">idle </w:t>
      </w:r>
      <w:r w:rsidR="00DA3873" w:rsidRPr="00C56671">
        <w:rPr>
          <w:rFonts w:eastAsiaTheme="minorEastAsia"/>
          <w:bCs/>
          <w:lang w:eastAsia="zh-CN"/>
        </w:rPr>
        <w:t>measure</w:t>
      </w:r>
      <w:r w:rsidR="002B2E51">
        <w:rPr>
          <w:rFonts w:eastAsiaTheme="minorEastAsia"/>
          <w:bCs/>
          <w:lang w:eastAsia="zh-CN"/>
        </w:rPr>
        <w:t xml:space="preserve">ment </w:t>
      </w:r>
      <w:r w:rsidR="00370645">
        <w:rPr>
          <w:rFonts w:eastAsiaTheme="minorEastAsia"/>
          <w:bCs/>
          <w:lang w:eastAsia="zh-CN"/>
        </w:rPr>
        <w:t>result,</w:t>
      </w:r>
      <w:r w:rsidR="00DA3873" w:rsidRPr="00C56671">
        <w:rPr>
          <w:rFonts w:eastAsiaTheme="minorEastAsia"/>
          <w:bCs/>
          <w:lang w:eastAsia="zh-CN"/>
        </w:rPr>
        <w:t xml:space="preserve"> as much as possible</w:t>
      </w:r>
      <w:r w:rsidR="00370645">
        <w:rPr>
          <w:rFonts w:eastAsiaTheme="minorEastAsia"/>
          <w:bCs/>
          <w:lang w:eastAsia="zh-CN"/>
        </w:rPr>
        <w:t>,</w:t>
      </w:r>
      <w:r w:rsidR="00DA3873" w:rsidRPr="00C56671">
        <w:rPr>
          <w:rFonts w:eastAsiaTheme="minorEastAsia"/>
          <w:bCs/>
          <w:lang w:eastAsia="zh-CN"/>
        </w:rPr>
        <w:t xml:space="preserve"> is </w:t>
      </w:r>
      <w:r w:rsidR="00EE1B5F" w:rsidRPr="00C56671">
        <w:rPr>
          <w:rFonts w:eastAsiaTheme="minorEastAsia"/>
          <w:bCs/>
          <w:lang w:eastAsia="zh-CN"/>
        </w:rPr>
        <w:t>helpful before the setting up MR-DC and/or CA from the view of latency reduction.</w:t>
      </w:r>
      <w:r w:rsidR="004B44E6" w:rsidRPr="00C56671">
        <w:rPr>
          <w:rFonts w:eastAsiaTheme="minorEastAsia"/>
          <w:bCs/>
          <w:lang w:eastAsia="zh-CN"/>
        </w:rPr>
        <w:t xml:space="preserve"> Then, once the UE moves to a cell(B)</w:t>
      </w:r>
      <w:r w:rsidR="004B44E6" w:rsidRPr="00CD3B9F">
        <w:rPr>
          <w:rFonts w:eastAsiaTheme="minorEastAsia"/>
          <w:bCs/>
          <w:lang w:eastAsia="zh-CN"/>
        </w:rPr>
        <w:t xml:space="preserve"> with SIB idle measurement indication, and the validity timer is running, the UE can resume the idle measurement</w:t>
      </w:r>
      <w:r w:rsidR="00516568" w:rsidRPr="00CD3B9F">
        <w:rPr>
          <w:rFonts w:eastAsiaTheme="minorEastAsia"/>
          <w:bCs/>
          <w:lang w:eastAsia="zh-CN"/>
        </w:rPr>
        <w:t>.</w:t>
      </w:r>
    </w:p>
    <w:p w14:paraId="52470CA5" w14:textId="3BB98B70" w:rsidR="00345E13" w:rsidRPr="00856850" w:rsidRDefault="00865382" w:rsidP="00856850">
      <w:pPr>
        <w:pStyle w:val="a0"/>
        <w:rPr>
          <w:rFonts w:eastAsiaTheme="minorEastAsia"/>
          <w:b/>
          <w:bCs/>
          <w:lang w:eastAsia="zh-CN"/>
        </w:rPr>
      </w:pPr>
      <w:r w:rsidRPr="00856850">
        <w:rPr>
          <w:rFonts w:eastAsiaTheme="minorEastAsia"/>
          <w:b/>
          <w:bCs/>
          <w:lang w:eastAsia="zh-CN"/>
        </w:rPr>
        <w:t xml:space="preserve">Proposal </w:t>
      </w:r>
      <w:r w:rsidR="00A61BE5" w:rsidRPr="00856850">
        <w:rPr>
          <w:rFonts w:eastAsiaTheme="minorEastAsia"/>
          <w:b/>
          <w:bCs/>
          <w:lang w:eastAsia="zh-CN"/>
        </w:rPr>
        <w:t>3</w:t>
      </w:r>
      <w:r w:rsidRPr="00856850">
        <w:rPr>
          <w:rFonts w:eastAsiaTheme="minorEastAsia"/>
          <w:b/>
          <w:bCs/>
          <w:lang w:eastAsia="zh-CN"/>
        </w:rPr>
        <w:t xml:space="preserve">: UE is required to resume/perform idle measurements if the validity timer is running and idle measurement indication is configured in NR </w:t>
      </w:r>
      <w:r w:rsidR="007C6ACA" w:rsidRPr="00856850">
        <w:rPr>
          <w:rFonts w:eastAsiaTheme="minorEastAsia"/>
          <w:b/>
          <w:bCs/>
          <w:lang w:eastAsia="zh-CN"/>
        </w:rPr>
        <w:t>system information</w:t>
      </w:r>
      <w:r w:rsidRPr="00856850">
        <w:rPr>
          <w:rFonts w:eastAsiaTheme="minorEastAsia"/>
          <w:b/>
          <w:bCs/>
          <w:lang w:eastAsia="zh-CN"/>
        </w:rPr>
        <w:t>.</w:t>
      </w:r>
    </w:p>
    <w:p w14:paraId="0ECE8BBE" w14:textId="6FD1CB64" w:rsidR="00345E13" w:rsidRPr="00856850" w:rsidRDefault="00AA52A6" w:rsidP="00856850">
      <w:pPr>
        <w:pStyle w:val="a0"/>
        <w:rPr>
          <w:rFonts w:eastAsiaTheme="minorEastAsia"/>
          <w:bCs/>
          <w:lang w:eastAsia="zh-CN"/>
        </w:rPr>
      </w:pPr>
      <w:r w:rsidRPr="00856850">
        <w:rPr>
          <w:rFonts w:eastAsiaTheme="minorEastAsia"/>
          <w:bCs/>
          <w:lang w:eastAsia="zh-CN"/>
        </w:rPr>
        <w:t>I</w:t>
      </w:r>
      <w:r w:rsidR="00222EA4" w:rsidRPr="00856850">
        <w:rPr>
          <w:rFonts w:eastAsiaTheme="minorEastAsia"/>
          <w:bCs/>
          <w:lang w:eastAsia="zh-CN"/>
        </w:rPr>
        <w:t xml:space="preserve">f the UE </w:t>
      </w:r>
      <w:r w:rsidRPr="00856850">
        <w:rPr>
          <w:rFonts w:eastAsiaTheme="minorEastAsia"/>
          <w:bCs/>
          <w:lang w:eastAsia="zh-CN"/>
        </w:rPr>
        <w:t>is camping in</w:t>
      </w:r>
      <w:r w:rsidR="00222EA4" w:rsidRPr="00856850">
        <w:rPr>
          <w:rFonts w:eastAsiaTheme="minorEastAsia"/>
          <w:bCs/>
          <w:lang w:eastAsia="zh-CN"/>
        </w:rPr>
        <w:t xml:space="preserve"> a cell(B) with SIB idle measurement indication, and the validity timer </w:t>
      </w:r>
      <w:r w:rsidRPr="00856850">
        <w:rPr>
          <w:rFonts w:eastAsiaTheme="minorEastAsia"/>
          <w:bCs/>
          <w:lang w:eastAsia="zh-CN"/>
        </w:rPr>
        <w:t xml:space="preserve">has expired or stopped, </w:t>
      </w:r>
      <w:r w:rsidRPr="002B2E51">
        <w:rPr>
          <w:rFonts w:eastAsiaTheme="minorEastAsia"/>
          <w:bCs/>
          <w:lang w:eastAsia="zh-CN"/>
        </w:rPr>
        <w:t>the behavior on early measurement also needs clarify.</w:t>
      </w:r>
      <w:r w:rsidR="00FB0C7C" w:rsidRPr="002B2E51">
        <w:rPr>
          <w:rFonts w:eastAsiaTheme="minorEastAsia"/>
          <w:bCs/>
          <w:lang w:eastAsia="zh-CN"/>
        </w:rPr>
        <w:t xml:space="preserve"> </w:t>
      </w:r>
      <w:r w:rsidR="00FB0C7C" w:rsidRPr="00856850">
        <w:rPr>
          <w:rFonts w:eastAsiaTheme="minorEastAsia"/>
          <w:bCs/>
          <w:lang w:eastAsia="zh-CN"/>
        </w:rPr>
        <w:t>Refer to the description of Idle Mode Measurements in [3]:</w:t>
      </w:r>
    </w:p>
    <w:p w14:paraId="72D036D0" w14:textId="77777777" w:rsidR="00424344" w:rsidRDefault="00424344" w:rsidP="00424344">
      <w:pPr>
        <w:rPr>
          <w:rFonts w:eastAsia="Batang"/>
          <w:lang w:val="en-GB" w:eastAsia="ko-KR"/>
        </w:rPr>
      </w:pPr>
      <w:r>
        <w:rPr>
          <w:rFonts w:eastAsia="宋体" w:hint="eastAsia"/>
          <w:szCs w:val="20"/>
          <w:lang w:eastAsia="zh-CN"/>
        </w:rPr>
        <w:t>*</w:t>
      </w:r>
      <w:r>
        <w:rPr>
          <w:rFonts w:eastAsia="宋体"/>
          <w:szCs w:val="20"/>
          <w:lang w:eastAsia="zh-CN"/>
        </w:rPr>
        <w:t>**************************************36.331**********************************************</w:t>
      </w:r>
    </w:p>
    <w:p w14:paraId="38D3B456" w14:textId="77777777" w:rsidR="00424344" w:rsidRPr="0017608C" w:rsidRDefault="00424344" w:rsidP="00424344">
      <w:pPr>
        <w:keepLines/>
        <w:overflowPunct w:val="0"/>
        <w:autoSpaceDE w:val="0"/>
        <w:autoSpaceDN w:val="0"/>
        <w:adjustRightInd w:val="0"/>
        <w:spacing w:after="180"/>
        <w:ind w:left="1135" w:hanging="851"/>
        <w:textAlignment w:val="baseline"/>
        <w:rPr>
          <w:szCs w:val="20"/>
          <w:lang w:val="en-GB" w:eastAsia="x-none"/>
        </w:rPr>
      </w:pPr>
      <w:r w:rsidRPr="0017608C">
        <w:rPr>
          <w:szCs w:val="20"/>
          <w:lang w:val="en-GB" w:eastAsia="x-none"/>
        </w:rPr>
        <w:t>NOTE:</w:t>
      </w:r>
      <w:r w:rsidRPr="0017608C">
        <w:rPr>
          <w:szCs w:val="20"/>
          <w:lang w:val="en-GB" w:eastAsia="x-none"/>
        </w:rPr>
        <w:tab/>
        <w:t>It is up to UE implementation whether to continue IDLE mode measurements according to SIB5 configuration after T331 has expired or stopped.</w:t>
      </w:r>
    </w:p>
    <w:p w14:paraId="77CC4717" w14:textId="7AA83EE7" w:rsidR="00424344" w:rsidRDefault="00424344" w:rsidP="00424344">
      <w:pPr>
        <w:rPr>
          <w:rFonts w:eastAsia="宋体"/>
          <w:szCs w:val="20"/>
          <w:lang w:eastAsia="zh-CN"/>
        </w:rPr>
      </w:pPr>
      <w:r>
        <w:rPr>
          <w:rFonts w:eastAsia="宋体" w:hint="eastAsia"/>
          <w:szCs w:val="20"/>
          <w:lang w:eastAsia="zh-CN"/>
        </w:rPr>
        <w:t>*</w:t>
      </w:r>
      <w:r>
        <w:rPr>
          <w:rFonts w:eastAsia="宋体"/>
          <w:szCs w:val="20"/>
          <w:lang w:eastAsia="zh-CN"/>
        </w:rPr>
        <w:t>**************************************36.331**********************************************</w:t>
      </w:r>
    </w:p>
    <w:p w14:paraId="41E52A62" w14:textId="77777777" w:rsidR="00CC023E" w:rsidRDefault="00CC023E" w:rsidP="00424344">
      <w:pPr>
        <w:rPr>
          <w:rFonts w:eastAsiaTheme="minorEastAsia"/>
          <w:lang w:val="en-GB" w:eastAsia="zh-CN"/>
        </w:rPr>
      </w:pPr>
    </w:p>
    <w:p w14:paraId="23821C54" w14:textId="3642F607" w:rsidR="00424344" w:rsidRPr="00443D87" w:rsidRDefault="0040282C" w:rsidP="00856850">
      <w:pPr>
        <w:pStyle w:val="a0"/>
        <w:rPr>
          <w:rFonts w:eastAsiaTheme="minorEastAsia"/>
          <w:bCs/>
          <w:lang w:eastAsia="zh-CN"/>
        </w:rPr>
      </w:pPr>
      <w:r w:rsidRPr="00856850">
        <w:rPr>
          <w:rFonts w:eastAsiaTheme="minorEastAsia"/>
          <w:bCs/>
          <w:lang w:eastAsia="zh-CN"/>
        </w:rPr>
        <w:lastRenderedPageBreak/>
        <w:t xml:space="preserve">Similar behaviour can be </w:t>
      </w:r>
      <w:r w:rsidR="00CC023E" w:rsidRPr="00856850">
        <w:rPr>
          <w:rFonts w:eastAsiaTheme="minorEastAsia"/>
          <w:bCs/>
          <w:lang w:eastAsia="zh-CN"/>
        </w:rPr>
        <w:t>used.</w:t>
      </w:r>
    </w:p>
    <w:p w14:paraId="0BC9AB7C" w14:textId="6C7F4C8C" w:rsidR="00CB556B" w:rsidRDefault="006D7877" w:rsidP="00443D87">
      <w:pPr>
        <w:pStyle w:val="a0"/>
        <w:rPr>
          <w:rFonts w:eastAsiaTheme="minorEastAsia"/>
          <w:lang w:eastAsia="zh-CN"/>
        </w:rPr>
      </w:pPr>
      <w:r w:rsidRPr="002B2E51">
        <w:rPr>
          <w:rFonts w:eastAsiaTheme="minorEastAsia"/>
          <w:b/>
          <w:bCs/>
          <w:lang w:eastAsia="zh-CN"/>
        </w:rPr>
        <w:t xml:space="preserve">Proposal </w:t>
      </w:r>
      <w:r w:rsidR="00CC023E" w:rsidRPr="002B2E51">
        <w:rPr>
          <w:rFonts w:eastAsiaTheme="minorEastAsia"/>
          <w:b/>
          <w:bCs/>
          <w:lang w:eastAsia="zh-CN"/>
        </w:rPr>
        <w:t>4</w:t>
      </w:r>
      <w:r w:rsidRPr="002B2E51">
        <w:rPr>
          <w:rFonts w:eastAsiaTheme="minorEastAsia" w:hint="eastAsia"/>
          <w:b/>
          <w:bCs/>
          <w:lang w:eastAsia="zh-CN"/>
        </w:rPr>
        <w:t>:</w:t>
      </w:r>
      <w:r w:rsidRPr="002B2E51">
        <w:rPr>
          <w:rFonts w:eastAsiaTheme="minorEastAsia"/>
          <w:b/>
          <w:bCs/>
          <w:lang w:eastAsia="zh-CN"/>
        </w:rPr>
        <w:t xml:space="preserve"> </w:t>
      </w:r>
      <w:r w:rsidR="00CC023E" w:rsidRPr="002B2E51">
        <w:rPr>
          <w:rFonts w:eastAsiaTheme="minorEastAsia"/>
          <w:b/>
          <w:bCs/>
          <w:lang w:eastAsia="zh-CN"/>
        </w:rPr>
        <w:t>It is up to UE implementation whether to continue NR IDLE mode measurements according to NR system information</w:t>
      </w:r>
      <w:r w:rsidR="00CC023E" w:rsidRPr="00370645">
        <w:rPr>
          <w:rFonts w:eastAsiaTheme="minorEastAsia"/>
          <w:b/>
          <w:bCs/>
          <w:lang w:eastAsia="zh-CN"/>
        </w:rPr>
        <w:t xml:space="preserve"> configuration after the validity timer has expired or stopped.</w:t>
      </w:r>
    </w:p>
    <w:p w14:paraId="049A86F8" w14:textId="3C9A8BDB" w:rsidR="00E51461" w:rsidRPr="00FB1886" w:rsidRDefault="00E51461" w:rsidP="00FB1886">
      <w:pPr>
        <w:pStyle w:val="a7"/>
        <w:jc w:val="both"/>
        <w:rPr>
          <w:rFonts w:asciiTheme="minorEastAsia" w:eastAsiaTheme="minorEastAsia" w:hAnsiTheme="minorEastAsia"/>
          <w:lang w:val="fr-FR" w:eastAsia="zh-CN"/>
        </w:rPr>
      </w:pPr>
    </w:p>
    <w:bookmarkEnd w:id="9"/>
    <w:bookmarkEnd w:id="10"/>
    <w:bookmarkEnd w:id="11"/>
    <w:bookmarkEnd w:id="12"/>
    <w:bookmarkEnd w:id="13"/>
    <w:bookmarkEnd w:id="14"/>
    <w:bookmarkEnd w:id="15"/>
    <w:bookmarkEnd w:id="16"/>
    <w:bookmarkEnd w:id="17"/>
    <w:bookmarkEnd w:id="18"/>
    <w:bookmarkEnd w:id="19"/>
    <w:p w14:paraId="37388D12" w14:textId="77777777" w:rsidR="00F04983" w:rsidRDefault="00CE6C99" w:rsidP="006C087D">
      <w:pPr>
        <w:pStyle w:val="1"/>
        <w:keepLines/>
        <w:numPr>
          <w:ilvl w:val="0"/>
          <w:numId w:val="5"/>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C</w:t>
      </w:r>
      <w:r w:rsidR="00F04983">
        <w:rPr>
          <w:rFonts w:cs="Times New Roman" w:hint="eastAsia"/>
          <w:b w:val="0"/>
          <w:bCs w:val="0"/>
          <w:kern w:val="0"/>
          <w:sz w:val="36"/>
          <w:szCs w:val="20"/>
          <w:lang w:val="fr-FR"/>
        </w:rPr>
        <w:t>onclusion</w:t>
      </w:r>
    </w:p>
    <w:p w14:paraId="0F88AF21" w14:textId="1F28D9DC" w:rsidR="00755B26" w:rsidRPr="00E94F6B" w:rsidRDefault="002B6344" w:rsidP="00755B26">
      <w:pPr>
        <w:pStyle w:val="a0"/>
        <w:rPr>
          <w:rFonts w:eastAsia="宋体"/>
          <w:lang w:eastAsia="zh-CN"/>
        </w:rPr>
      </w:pPr>
      <w:r w:rsidRPr="00177001">
        <w:rPr>
          <w:rFonts w:eastAsia="宋体"/>
          <w:lang w:eastAsia="zh-CN"/>
        </w:rPr>
        <w:t>In this</w:t>
      </w:r>
      <w:r>
        <w:rPr>
          <w:rFonts w:eastAsia="宋体" w:hint="eastAsia"/>
          <w:lang w:eastAsia="zh-CN"/>
        </w:rPr>
        <w:t xml:space="preserve"> contribution, </w:t>
      </w:r>
      <w:r w:rsidRPr="00B224F7">
        <w:rPr>
          <w:rFonts w:eastAsia="宋体"/>
          <w:lang w:eastAsia="zh-CN"/>
        </w:rPr>
        <w:t>we discuss</w:t>
      </w:r>
      <w:r w:rsidRPr="00B224F7">
        <w:rPr>
          <w:rFonts w:eastAsia="宋体" w:hint="eastAsia"/>
          <w:lang w:eastAsia="zh-CN"/>
        </w:rPr>
        <w:t xml:space="preserve"> </w:t>
      </w:r>
      <w:r w:rsidR="00755B26">
        <w:rPr>
          <w:rFonts w:eastAsia="宋体" w:hint="eastAsia"/>
          <w:lang w:eastAsia="zh-CN"/>
        </w:rPr>
        <w:t xml:space="preserve">the </w:t>
      </w:r>
      <w:r w:rsidR="007C6ACA">
        <w:rPr>
          <w:rFonts w:eastAsia="宋体"/>
          <w:lang w:eastAsia="zh-CN"/>
        </w:rPr>
        <w:t xml:space="preserve">handling of validity </w:t>
      </w:r>
      <w:r w:rsidR="007C6ACA">
        <w:rPr>
          <w:rFonts w:eastAsiaTheme="minorEastAsia"/>
          <w:bCs/>
          <w:lang w:eastAsia="zh-CN"/>
        </w:rPr>
        <w:t>timer and the behavior on early measurement</w:t>
      </w:r>
      <w:r w:rsidR="00755B26" w:rsidRPr="00E94F6B">
        <w:rPr>
          <w:rFonts w:eastAsia="宋体" w:hint="eastAsia"/>
          <w:lang w:eastAsia="zh-CN"/>
        </w:rPr>
        <w:t>. The proposals are following:</w:t>
      </w:r>
    </w:p>
    <w:p w14:paraId="09B33253" w14:textId="7C94D579" w:rsidR="00FB1886" w:rsidRDefault="006B39B8" w:rsidP="00755B26">
      <w:pPr>
        <w:pStyle w:val="a0"/>
        <w:rPr>
          <w:rFonts w:eastAsiaTheme="minorEastAsia"/>
          <w:lang w:eastAsia="zh-CN"/>
        </w:rPr>
      </w:pPr>
      <w:r w:rsidRPr="00E46D0E">
        <w:rPr>
          <w:rFonts w:eastAsiaTheme="minorEastAsia"/>
          <w:b/>
          <w:lang w:eastAsia="zh-CN"/>
        </w:rPr>
        <w:t xml:space="preserve">Proposal </w:t>
      </w:r>
      <w:r w:rsidRPr="00E46D0E">
        <w:rPr>
          <w:rFonts w:eastAsiaTheme="minorEastAsia"/>
          <w:b/>
          <w:lang w:eastAsia="zh-CN"/>
        </w:rPr>
        <w:fldChar w:fldCharType="begin"/>
      </w:r>
      <w:r w:rsidRPr="00E46D0E">
        <w:rPr>
          <w:rFonts w:eastAsiaTheme="minorEastAsia"/>
          <w:b/>
          <w:lang w:eastAsia="zh-CN"/>
        </w:rPr>
        <w:instrText xml:space="preserve"> SEQ Proposal \* ARABIC </w:instrText>
      </w:r>
      <w:r w:rsidRPr="00E46D0E">
        <w:rPr>
          <w:rFonts w:eastAsiaTheme="minorEastAsia"/>
          <w:b/>
          <w:lang w:eastAsia="zh-CN"/>
        </w:rPr>
        <w:fldChar w:fldCharType="separate"/>
      </w:r>
      <w:r>
        <w:rPr>
          <w:rFonts w:eastAsiaTheme="minorEastAsia"/>
          <w:b/>
          <w:noProof/>
          <w:lang w:eastAsia="zh-CN"/>
        </w:rPr>
        <w:t>1</w:t>
      </w:r>
      <w:r w:rsidRPr="00E46D0E">
        <w:rPr>
          <w:rFonts w:eastAsiaTheme="minorEastAsia"/>
          <w:b/>
          <w:lang w:eastAsia="zh-CN"/>
        </w:rPr>
        <w:fldChar w:fldCharType="end"/>
      </w:r>
      <w:r w:rsidRPr="00E46D0E">
        <w:rPr>
          <w:rFonts w:eastAsiaTheme="minorEastAsia" w:hint="eastAsia"/>
          <w:b/>
          <w:lang w:eastAsia="zh-CN"/>
        </w:rPr>
        <w:t>:</w:t>
      </w:r>
      <w:r>
        <w:rPr>
          <w:rFonts w:eastAsiaTheme="minorEastAsia"/>
          <w:b/>
          <w:lang w:eastAsia="zh-CN"/>
        </w:rPr>
        <w:t xml:space="preserve"> </w:t>
      </w:r>
      <w:r w:rsidRPr="00F0697B">
        <w:rPr>
          <w:rFonts w:eastAsiaTheme="minorEastAsia"/>
          <w:b/>
          <w:lang w:eastAsia="zh-CN"/>
        </w:rPr>
        <w:t>Handling the validity timer in NR with the same start</w:t>
      </w:r>
      <w:r>
        <w:rPr>
          <w:rFonts w:eastAsiaTheme="minorEastAsia"/>
          <w:b/>
          <w:lang w:eastAsia="zh-CN"/>
        </w:rPr>
        <w:t>ing</w:t>
      </w:r>
      <w:r w:rsidRPr="00F0697B">
        <w:rPr>
          <w:rFonts w:eastAsiaTheme="minorEastAsia"/>
          <w:b/>
          <w:lang w:eastAsia="zh-CN"/>
        </w:rPr>
        <w:t xml:space="preserve"> condition, also with the same behavior when the timer expires.</w:t>
      </w:r>
      <w:r>
        <w:rPr>
          <w:rFonts w:eastAsiaTheme="minorEastAsia"/>
          <w:b/>
          <w:lang w:eastAsia="zh-CN"/>
        </w:rPr>
        <w:t xml:space="preserve"> And besides the stopping conditions in LTE, upon </w:t>
      </w:r>
      <w:r w:rsidRPr="008F63AF">
        <w:rPr>
          <w:rFonts w:eastAsiaTheme="minorEastAsia"/>
          <w:b/>
          <w:lang w:eastAsia="zh-CN"/>
        </w:rPr>
        <w:t>out of service and NR INACTIVE state reselecting to LTE IDLE state</w:t>
      </w:r>
      <w:r>
        <w:rPr>
          <w:rFonts w:eastAsiaTheme="minorEastAsia"/>
          <w:b/>
          <w:lang w:eastAsia="zh-CN"/>
        </w:rPr>
        <w:t xml:space="preserve">, the </w:t>
      </w:r>
      <w:r w:rsidR="00291BFC" w:rsidRPr="00F0697B">
        <w:rPr>
          <w:rFonts w:eastAsiaTheme="minorEastAsia"/>
          <w:b/>
          <w:lang w:eastAsia="zh-CN"/>
        </w:rPr>
        <w:t xml:space="preserve">validity </w:t>
      </w:r>
      <w:r w:rsidR="00291BFC">
        <w:rPr>
          <w:rFonts w:eastAsiaTheme="minorEastAsia"/>
          <w:b/>
          <w:lang w:eastAsia="zh-CN"/>
        </w:rPr>
        <w:t>timer</w:t>
      </w:r>
      <w:r>
        <w:rPr>
          <w:rFonts w:eastAsiaTheme="minorEastAsia"/>
          <w:b/>
          <w:lang w:eastAsia="zh-CN"/>
        </w:rPr>
        <w:t xml:space="preserve"> </w:t>
      </w:r>
      <w:r w:rsidRPr="00F0697B">
        <w:rPr>
          <w:rFonts w:eastAsiaTheme="minorEastAsia"/>
          <w:b/>
          <w:lang w:eastAsia="zh-CN"/>
        </w:rPr>
        <w:t>in NR</w:t>
      </w:r>
      <w:r>
        <w:rPr>
          <w:rFonts w:eastAsiaTheme="minorEastAsia"/>
          <w:b/>
          <w:lang w:eastAsia="zh-CN"/>
        </w:rPr>
        <w:t xml:space="preserve"> is stopped.</w:t>
      </w:r>
    </w:p>
    <w:p w14:paraId="6D9A5C95" w14:textId="38F4645B" w:rsidR="00DB5982" w:rsidRDefault="007C6ACA" w:rsidP="00DB5982">
      <w:pPr>
        <w:jc w:val="both"/>
      </w:pPr>
      <w:r w:rsidRPr="00E46D0E">
        <w:rPr>
          <w:rFonts w:eastAsiaTheme="minorEastAsia"/>
          <w:b/>
          <w:lang w:eastAsia="zh-CN"/>
        </w:rPr>
        <w:t xml:space="preserve">Proposal </w:t>
      </w:r>
      <w:r>
        <w:rPr>
          <w:rFonts w:eastAsiaTheme="minorEastAsia"/>
          <w:b/>
          <w:lang w:eastAsia="zh-CN"/>
        </w:rPr>
        <w:t>2</w:t>
      </w:r>
      <w:r w:rsidRPr="00E46D0E">
        <w:rPr>
          <w:rFonts w:eastAsiaTheme="minorEastAsia" w:hint="eastAsia"/>
          <w:b/>
          <w:lang w:eastAsia="zh-CN"/>
        </w:rPr>
        <w:t>:</w:t>
      </w:r>
      <w:r>
        <w:rPr>
          <w:rFonts w:eastAsiaTheme="minorEastAsia"/>
          <w:b/>
          <w:lang w:eastAsia="zh-CN"/>
        </w:rPr>
        <w:t xml:space="preserve"> </w:t>
      </w:r>
      <w:r w:rsidRPr="006D21B7">
        <w:rPr>
          <w:rFonts w:eastAsiaTheme="minorEastAsia"/>
          <w:b/>
          <w:lang w:eastAsia="zh-CN"/>
        </w:rPr>
        <w:t>UE is not required to perform idle measurements if idle measurement indication is not configured</w:t>
      </w:r>
      <w:r>
        <w:rPr>
          <w:rFonts w:eastAsiaTheme="minorEastAsia"/>
          <w:b/>
          <w:lang w:eastAsia="zh-CN"/>
        </w:rPr>
        <w:t xml:space="preserve"> in NR system information</w:t>
      </w:r>
      <w:r w:rsidRPr="006D21B7">
        <w:rPr>
          <w:rFonts w:eastAsiaTheme="minorEastAsia"/>
          <w:b/>
          <w:lang w:eastAsia="zh-CN"/>
        </w:rPr>
        <w:t>.</w:t>
      </w:r>
    </w:p>
    <w:p w14:paraId="6576D245" w14:textId="6BEBBD9F" w:rsidR="00FB1886" w:rsidRDefault="007C6ACA" w:rsidP="00DB5982">
      <w:pPr>
        <w:pStyle w:val="a0"/>
        <w:rPr>
          <w:rFonts w:eastAsiaTheme="minorEastAsia"/>
          <w:lang w:eastAsia="zh-CN"/>
        </w:rPr>
      </w:pPr>
      <w:r w:rsidRPr="00E46D0E">
        <w:rPr>
          <w:rFonts w:eastAsiaTheme="minorEastAsia"/>
          <w:b/>
          <w:lang w:eastAsia="zh-CN"/>
        </w:rPr>
        <w:t xml:space="preserve">Proposal </w:t>
      </w:r>
      <w:r>
        <w:rPr>
          <w:rFonts w:eastAsiaTheme="minorEastAsia"/>
          <w:b/>
          <w:lang w:eastAsia="zh-CN"/>
        </w:rPr>
        <w:t>3</w:t>
      </w:r>
      <w:r w:rsidRPr="00E46D0E">
        <w:rPr>
          <w:rFonts w:eastAsiaTheme="minorEastAsia" w:hint="eastAsia"/>
          <w:b/>
          <w:lang w:eastAsia="zh-CN"/>
        </w:rPr>
        <w:t>:</w:t>
      </w:r>
      <w:r>
        <w:rPr>
          <w:rFonts w:eastAsiaTheme="minorEastAsia"/>
          <w:b/>
          <w:lang w:eastAsia="zh-CN"/>
        </w:rPr>
        <w:t xml:space="preserve"> </w:t>
      </w:r>
      <w:r w:rsidRPr="006D21B7">
        <w:rPr>
          <w:rFonts w:eastAsiaTheme="minorEastAsia"/>
          <w:b/>
          <w:lang w:eastAsia="zh-CN"/>
        </w:rPr>
        <w:t xml:space="preserve">UE is required to </w:t>
      </w:r>
      <w:r>
        <w:rPr>
          <w:rFonts w:eastAsiaTheme="minorEastAsia"/>
          <w:b/>
          <w:lang w:eastAsia="zh-CN"/>
        </w:rPr>
        <w:t>resume</w:t>
      </w:r>
      <w:r>
        <w:rPr>
          <w:rFonts w:eastAsiaTheme="minorEastAsia" w:hint="eastAsia"/>
          <w:b/>
          <w:lang w:eastAsia="zh-CN"/>
        </w:rPr>
        <w:t>/perform</w:t>
      </w:r>
      <w:r w:rsidRPr="006D21B7">
        <w:rPr>
          <w:rFonts w:eastAsiaTheme="minorEastAsia"/>
          <w:b/>
          <w:lang w:eastAsia="zh-CN"/>
        </w:rPr>
        <w:t xml:space="preserve"> idle measurements if </w:t>
      </w:r>
      <w:r>
        <w:rPr>
          <w:rFonts w:eastAsiaTheme="minorEastAsia"/>
          <w:b/>
          <w:lang w:eastAsia="zh-CN"/>
        </w:rPr>
        <w:t xml:space="preserve">the validity timer is running and </w:t>
      </w:r>
      <w:r w:rsidRPr="006D21B7">
        <w:rPr>
          <w:rFonts w:eastAsiaTheme="minorEastAsia"/>
          <w:b/>
          <w:lang w:eastAsia="zh-CN"/>
        </w:rPr>
        <w:t>idle measurement indication is configured</w:t>
      </w:r>
      <w:r>
        <w:rPr>
          <w:rFonts w:eastAsiaTheme="minorEastAsia"/>
          <w:b/>
          <w:lang w:eastAsia="zh-CN"/>
        </w:rPr>
        <w:t xml:space="preserve"> in NR system information</w:t>
      </w:r>
      <w:r w:rsidRPr="006D21B7">
        <w:rPr>
          <w:rFonts w:eastAsiaTheme="minorEastAsia"/>
          <w:b/>
          <w:lang w:eastAsia="zh-CN"/>
        </w:rPr>
        <w:t>.</w:t>
      </w:r>
    </w:p>
    <w:p w14:paraId="7A384C97" w14:textId="6897DF3C" w:rsidR="00FB1886" w:rsidRPr="00B01B98" w:rsidRDefault="007C6ACA" w:rsidP="00DB5982">
      <w:pPr>
        <w:pStyle w:val="a0"/>
        <w:rPr>
          <w:rFonts w:eastAsiaTheme="minorEastAsia"/>
          <w:bCs/>
          <w:lang w:eastAsia="zh-CN"/>
        </w:rPr>
      </w:pPr>
      <w:r w:rsidRPr="00E46D0E">
        <w:rPr>
          <w:rFonts w:eastAsiaTheme="minorEastAsia"/>
          <w:b/>
          <w:lang w:eastAsia="zh-CN"/>
        </w:rPr>
        <w:t xml:space="preserve">Proposal </w:t>
      </w:r>
      <w:r>
        <w:rPr>
          <w:rFonts w:eastAsiaTheme="minorEastAsia"/>
          <w:b/>
          <w:lang w:eastAsia="zh-CN"/>
        </w:rPr>
        <w:t>4</w:t>
      </w:r>
      <w:r w:rsidRPr="00E46D0E">
        <w:rPr>
          <w:rFonts w:eastAsiaTheme="minorEastAsia" w:hint="eastAsia"/>
          <w:b/>
          <w:lang w:eastAsia="zh-CN"/>
        </w:rPr>
        <w:t>:</w:t>
      </w:r>
      <w:r>
        <w:rPr>
          <w:rFonts w:eastAsiaTheme="minorEastAsia"/>
          <w:b/>
          <w:lang w:eastAsia="zh-CN"/>
        </w:rPr>
        <w:t xml:space="preserve"> </w:t>
      </w:r>
      <w:r w:rsidRPr="0017608C">
        <w:rPr>
          <w:rFonts w:eastAsiaTheme="minorEastAsia"/>
          <w:b/>
          <w:lang w:eastAsia="zh-CN"/>
        </w:rPr>
        <w:t xml:space="preserve">It is up to UE implementation whether to continue </w:t>
      </w:r>
      <w:r>
        <w:rPr>
          <w:rFonts w:eastAsiaTheme="minorEastAsia"/>
          <w:b/>
          <w:lang w:eastAsia="zh-CN"/>
        </w:rPr>
        <w:t xml:space="preserve">NR </w:t>
      </w:r>
      <w:r w:rsidRPr="0017608C">
        <w:rPr>
          <w:rFonts w:eastAsiaTheme="minorEastAsia"/>
          <w:b/>
          <w:lang w:eastAsia="zh-CN"/>
        </w:rPr>
        <w:t xml:space="preserve">IDLE mode measurements according to </w:t>
      </w:r>
      <w:r>
        <w:rPr>
          <w:rFonts w:eastAsiaTheme="minorEastAsia"/>
          <w:b/>
          <w:lang w:eastAsia="zh-CN"/>
        </w:rPr>
        <w:t>NR system information</w:t>
      </w:r>
      <w:r w:rsidRPr="0017608C">
        <w:rPr>
          <w:rFonts w:eastAsiaTheme="minorEastAsia"/>
          <w:b/>
          <w:lang w:eastAsia="zh-CN"/>
        </w:rPr>
        <w:t xml:space="preserve"> configuration after </w:t>
      </w:r>
      <w:r>
        <w:rPr>
          <w:rFonts w:eastAsiaTheme="minorEastAsia"/>
          <w:b/>
          <w:lang w:eastAsia="zh-CN"/>
        </w:rPr>
        <w:t>the validity timer</w:t>
      </w:r>
      <w:r w:rsidRPr="0017608C">
        <w:rPr>
          <w:rFonts w:eastAsiaTheme="minorEastAsia"/>
          <w:b/>
          <w:lang w:eastAsia="zh-CN"/>
        </w:rPr>
        <w:t xml:space="preserve"> has expired or stopped.</w:t>
      </w:r>
    </w:p>
    <w:bookmarkEnd w:id="6"/>
    <w:bookmarkEnd w:id="7"/>
    <w:p w14:paraId="5CDF30D8" w14:textId="77777777" w:rsidR="002E0487" w:rsidRPr="00BC04D6" w:rsidRDefault="002E0487" w:rsidP="006C087D">
      <w:pPr>
        <w:keepNext/>
        <w:keepLines/>
        <w:numPr>
          <w:ilvl w:val="0"/>
          <w:numId w:val="5"/>
        </w:numPr>
        <w:pBdr>
          <w:top w:val="single" w:sz="12" w:space="3" w:color="auto"/>
        </w:pBdr>
        <w:tabs>
          <w:tab w:val="clear" w:pos="425"/>
        </w:tabs>
        <w:overflowPunct w:val="0"/>
        <w:autoSpaceDE w:val="0"/>
        <w:autoSpaceDN w:val="0"/>
        <w:adjustRightInd w:val="0"/>
        <w:spacing w:before="240" w:after="180"/>
        <w:textAlignment w:val="baseline"/>
        <w:outlineLvl w:val="0"/>
        <w:rPr>
          <w:rFonts w:ascii="Arial" w:eastAsia="宋体" w:hAnsi="Arial"/>
          <w:sz w:val="36"/>
          <w:szCs w:val="20"/>
          <w:lang w:val="en-GB" w:eastAsia="en-GB"/>
        </w:rPr>
      </w:pPr>
      <w:r w:rsidRPr="00BC04D6">
        <w:rPr>
          <w:rFonts w:ascii="Arial" w:eastAsia="宋体" w:hAnsi="Arial"/>
          <w:sz w:val="36"/>
          <w:szCs w:val="20"/>
          <w:lang w:val="en-GB" w:eastAsia="en-GB"/>
        </w:rPr>
        <w:t>Reference</w:t>
      </w:r>
    </w:p>
    <w:p w14:paraId="119C8C81" w14:textId="37AEBEC4" w:rsidR="00DD4165" w:rsidRDefault="00DD4165" w:rsidP="00FB1886">
      <w:pPr>
        <w:pStyle w:val="a0"/>
        <w:numPr>
          <w:ilvl w:val="0"/>
          <w:numId w:val="9"/>
        </w:numPr>
        <w:snapToGrid w:val="0"/>
        <w:spacing w:line="268" w:lineRule="auto"/>
        <w:contextualSpacing/>
        <w:rPr>
          <w:rFonts w:eastAsia="Times New Roman"/>
          <w:color w:val="000000"/>
        </w:rPr>
      </w:pPr>
      <w:r w:rsidRPr="00DD4165">
        <w:rPr>
          <w:rFonts w:eastAsia="Times New Roman"/>
          <w:color w:val="000000"/>
        </w:rPr>
        <w:t>R2-1903237</w:t>
      </w:r>
      <w:r>
        <w:rPr>
          <w:rFonts w:eastAsia="Times New Roman"/>
          <w:color w:val="000000"/>
        </w:rPr>
        <w:t xml:space="preserve">, </w:t>
      </w:r>
      <w:r w:rsidRPr="00DD4165">
        <w:rPr>
          <w:rFonts w:eastAsia="Times New Roman"/>
          <w:color w:val="000000"/>
        </w:rPr>
        <w:t>Summary of email discussion [105#54] [NR/</w:t>
      </w:r>
      <w:proofErr w:type="spellStart"/>
      <w:r w:rsidRPr="00DD4165">
        <w:rPr>
          <w:rFonts w:eastAsia="Times New Roman"/>
          <w:color w:val="000000"/>
        </w:rPr>
        <w:t>eCA</w:t>
      </w:r>
      <w:proofErr w:type="spellEnd"/>
      <w:r w:rsidRPr="00DD4165">
        <w:rPr>
          <w:rFonts w:eastAsia="Times New Roman"/>
          <w:color w:val="000000"/>
        </w:rPr>
        <w:t>-DC]: measurement configuration</w:t>
      </w:r>
      <w:r w:rsidRPr="00DD4165">
        <w:rPr>
          <w:rFonts w:eastAsia="Times New Roman"/>
          <w:color w:val="000000"/>
        </w:rPr>
        <w:tab/>
        <w:t>Qualcomm Incorporated</w:t>
      </w:r>
    </w:p>
    <w:p w14:paraId="4D78807D" w14:textId="77777777" w:rsidR="00984CB2" w:rsidRPr="00FB1886" w:rsidRDefault="00984CB2" w:rsidP="00984CB2">
      <w:pPr>
        <w:pStyle w:val="a0"/>
        <w:numPr>
          <w:ilvl w:val="0"/>
          <w:numId w:val="9"/>
        </w:numPr>
        <w:snapToGrid w:val="0"/>
        <w:spacing w:line="268" w:lineRule="auto"/>
        <w:contextualSpacing/>
        <w:rPr>
          <w:rFonts w:eastAsia="Times New Roman"/>
          <w:color w:val="000000"/>
        </w:rPr>
      </w:pPr>
      <w:r>
        <w:rPr>
          <w:rFonts w:eastAsiaTheme="minorEastAsia" w:hint="eastAsia"/>
          <w:color w:val="000000"/>
          <w:lang w:eastAsia="zh-CN"/>
        </w:rPr>
        <w:t>R</w:t>
      </w:r>
      <w:r>
        <w:rPr>
          <w:rFonts w:eastAsiaTheme="minorEastAsia"/>
          <w:color w:val="000000"/>
          <w:lang w:eastAsia="zh-CN"/>
        </w:rPr>
        <w:t>AN2#105bis chairman notes</w:t>
      </w:r>
    </w:p>
    <w:p w14:paraId="45D934C7" w14:textId="5F311646" w:rsidR="00984CB2" w:rsidRPr="00FB1886" w:rsidRDefault="00291BFC" w:rsidP="00FB1886">
      <w:pPr>
        <w:pStyle w:val="a0"/>
        <w:numPr>
          <w:ilvl w:val="0"/>
          <w:numId w:val="9"/>
        </w:numPr>
        <w:snapToGrid w:val="0"/>
        <w:spacing w:line="268" w:lineRule="auto"/>
        <w:contextualSpacing/>
        <w:rPr>
          <w:rFonts w:eastAsia="Times New Roman"/>
          <w:color w:val="000000"/>
        </w:rPr>
      </w:pPr>
      <w:r w:rsidRPr="00910760">
        <w:rPr>
          <w:noProof/>
        </w:rPr>
        <w:t>3GPP TS 36.331: "Evolved Universal Terrestrial Radio Access (E-UTRA); Radio Resource Control (RRC); Protocol specification".</w:t>
      </w:r>
      <w:bookmarkStart w:id="20" w:name="_GoBack"/>
      <w:bookmarkEnd w:id="20"/>
    </w:p>
    <w:sectPr w:rsidR="00984CB2" w:rsidRPr="00FB1886" w:rsidSect="009435B6">
      <w:headerReference w:type="default" r:id="rId8"/>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408978" w14:textId="77777777" w:rsidR="005C38AC" w:rsidRDefault="005C38AC">
      <w:r>
        <w:separator/>
      </w:r>
    </w:p>
  </w:endnote>
  <w:endnote w:type="continuationSeparator" w:id="0">
    <w:p w14:paraId="0E0799C9" w14:textId="77777777" w:rsidR="005C38AC" w:rsidRDefault="005C38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2EC9C8" w14:textId="77777777" w:rsidR="005C38AC" w:rsidRDefault="005C38AC">
      <w:r>
        <w:separator/>
      </w:r>
    </w:p>
  </w:footnote>
  <w:footnote w:type="continuationSeparator" w:id="0">
    <w:p w14:paraId="121D9EC5" w14:textId="77777777" w:rsidR="005C38AC" w:rsidRDefault="005C38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87D42D" w14:textId="77777777" w:rsidR="004039D7" w:rsidRDefault="004039D7"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93CEA"/>
    <w:multiLevelType w:val="multilevel"/>
    <w:tmpl w:val="0E493CEA"/>
    <w:lvl w:ilvl="0">
      <w:start w:val="1"/>
      <w:numFmt w:val="bullet"/>
      <w:lvlText w:val=""/>
      <w:lvlJc w:val="left"/>
      <w:pPr>
        <w:ind w:left="420" w:hanging="420"/>
      </w:pPr>
      <w:rPr>
        <w:rFonts w:ascii="Symbol" w:hAnsi="Symbol" w:hint="default"/>
        <w:lang w:val="en-G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13252CEF"/>
    <w:multiLevelType w:val="multilevel"/>
    <w:tmpl w:val="09CAFB7A"/>
    <w:lvl w:ilvl="0">
      <w:start w:val="1"/>
      <w:numFmt w:val="decimal"/>
      <w:lvlText w:val="[%1]"/>
      <w:lvlJc w:val="left"/>
      <w:pPr>
        <w:ind w:left="425" w:hanging="425"/>
      </w:pPr>
      <w:rPr>
        <w:rFonts w:hint="eastAsia"/>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15:restartNumberingAfterBreak="0">
    <w:nsid w:val="247E2A29"/>
    <w:multiLevelType w:val="hybridMultilevel"/>
    <w:tmpl w:val="2BACEB2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4" w15:restartNumberingAfterBreak="0">
    <w:nsid w:val="4AAF6931"/>
    <w:multiLevelType w:val="multilevel"/>
    <w:tmpl w:val="4AAF6931"/>
    <w:lvl w:ilvl="0">
      <w:start w:val="1"/>
      <w:numFmt w:val="bullet"/>
      <w:lvlText w:val=""/>
      <w:lvlJc w:val="left"/>
      <w:pPr>
        <w:ind w:left="420" w:hanging="420"/>
      </w:pPr>
      <w:rPr>
        <w:rFonts w:ascii="Wingdings" w:hAnsi="Wingdings" w:hint="default"/>
        <w:lang w:val="en-GB"/>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56815BE2"/>
    <w:multiLevelType w:val="hybridMultilevel"/>
    <w:tmpl w:val="84F42260"/>
    <w:lvl w:ilvl="0" w:tplc="2158AB06">
      <w:start w:val="1"/>
      <w:numFmt w:val="decimal"/>
      <w:pStyle w:val="CharCharCharCharCharChar"/>
      <w:lvlText w:val="[%1]"/>
      <w:lvlJc w:val="left"/>
      <w:pPr>
        <w:tabs>
          <w:tab w:val="num" w:pos="567"/>
        </w:tabs>
        <w:ind w:left="0" w:firstLine="0"/>
      </w:pPr>
      <w:rPr>
        <w:rFonts w:hint="default"/>
      </w:rPr>
    </w:lvl>
    <w:lvl w:ilvl="1" w:tplc="72602602" w:tentative="1">
      <w:start w:val="1"/>
      <w:numFmt w:val="lowerLetter"/>
      <w:lvlText w:val="%2."/>
      <w:lvlJc w:val="left"/>
      <w:pPr>
        <w:tabs>
          <w:tab w:val="num" w:pos="1440"/>
        </w:tabs>
        <w:ind w:left="1440" w:hanging="360"/>
      </w:pPr>
    </w:lvl>
    <w:lvl w:ilvl="2" w:tplc="62888602" w:tentative="1">
      <w:start w:val="1"/>
      <w:numFmt w:val="lowerRoman"/>
      <w:lvlText w:val="%3."/>
      <w:lvlJc w:val="right"/>
      <w:pPr>
        <w:tabs>
          <w:tab w:val="num" w:pos="2160"/>
        </w:tabs>
        <w:ind w:left="2160" w:hanging="180"/>
      </w:pPr>
    </w:lvl>
    <w:lvl w:ilvl="3" w:tplc="A27CDA22" w:tentative="1">
      <w:start w:val="1"/>
      <w:numFmt w:val="decimal"/>
      <w:lvlText w:val="%4."/>
      <w:lvlJc w:val="left"/>
      <w:pPr>
        <w:tabs>
          <w:tab w:val="num" w:pos="2880"/>
        </w:tabs>
        <w:ind w:left="2880" w:hanging="360"/>
      </w:pPr>
    </w:lvl>
    <w:lvl w:ilvl="4" w:tplc="E1924584" w:tentative="1">
      <w:start w:val="1"/>
      <w:numFmt w:val="lowerLetter"/>
      <w:lvlText w:val="%5."/>
      <w:lvlJc w:val="left"/>
      <w:pPr>
        <w:tabs>
          <w:tab w:val="num" w:pos="3600"/>
        </w:tabs>
        <w:ind w:left="3600" w:hanging="360"/>
      </w:pPr>
    </w:lvl>
    <w:lvl w:ilvl="5" w:tplc="3C4A3BA0" w:tentative="1">
      <w:start w:val="1"/>
      <w:numFmt w:val="lowerRoman"/>
      <w:lvlText w:val="%6."/>
      <w:lvlJc w:val="right"/>
      <w:pPr>
        <w:tabs>
          <w:tab w:val="num" w:pos="4320"/>
        </w:tabs>
        <w:ind w:left="4320" w:hanging="180"/>
      </w:pPr>
    </w:lvl>
    <w:lvl w:ilvl="6" w:tplc="B7D2A5C4" w:tentative="1">
      <w:start w:val="1"/>
      <w:numFmt w:val="decimal"/>
      <w:lvlText w:val="%7."/>
      <w:lvlJc w:val="left"/>
      <w:pPr>
        <w:tabs>
          <w:tab w:val="num" w:pos="5040"/>
        </w:tabs>
        <w:ind w:left="5040" w:hanging="360"/>
      </w:pPr>
    </w:lvl>
    <w:lvl w:ilvl="7" w:tplc="DD1E5940" w:tentative="1">
      <w:start w:val="1"/>
      <w:numFmt w:val="lowerLetter"/>
      <w:lvlText w:val="%8."/>
      <w:lvlJc w:val="left"/>
      <w:pPr>
        <w:tabs>
          <w:tab w:val="num" w:pos="5760"/>
        </w:tabs>
        <w:ind w:left="5760" w:hanging="360"/>
      </w:pPr>
    </w:lvl>
    <w:lvl w:ilvl="8" w:tplc="5FBC1D94" w:tentative="1">
      <w:start w:val="1"/>
      <w:numFmt w:val="lowerRoman"/>
      <w:lvlText w:val="%9."/>
      <w:lvlJc w:val="right"/>
      <w:pPr>
        <w:tabs>
          <w:tab w:val="num" w:pos="6480"/>
        </w:tabs>
        <w:ind w:left="6480" w:hanging="180"/>
      </w:pPr>
    </w:lvl>
  </w:abstractNum>
  <w:abstractNum w:abstractNumId="7" w15:restartNumberingAfterBreak="0">
    <w:nsid w:val="610E3253"/>
    <w:multiLevelType w:val="hybridMultilevel"/>
    <w:tmpl w:val="FE140380"/>
    <w:lvl w:ilvl="0" w:tplc="B984AD18">
      <w:start w:val="2"/>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15:restartNumberingAfterBreak="0">
    <w:nsid w:val="63630A95"/>
    <w:multiLevelType w:val="multilevel"/>
    <w:tmpl w:val="63630A9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sz w:val="18"/>
        <w:szCs w:val="22"/>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6D6C0433"/>
    <w:multiLevelType w:val="multilevel"/>
    <w:tmpl w:val="4CC6C3F0"/>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0"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2" w15:restartNumberingAfterBreak="0">
    <w:nsid w:val="7C8127F5"/>
    <w:multiLevelType w:val="hybridMultilevel"/>
    <w:tmpl w:val="C138F60C"/>
    <w:lvl w:ilvl="0" w:tplc="C6AAEBF6">
      <w:start w:val="2"/>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6"/>
  </w:num>
  <w:num w:numId="3">
    <w:abstractNumId w:val="10"/>
  </w:num>
  <w:num w:numId="4">
    <w:abstractNumId w:val="3"/>
  </w:num>
  <w:num w:numId="5">
    <w:abstractNumId w:val="9"/>
  </w:num>
  <w:num w:numId="6">
    <w:abstractNumId w:val="0"/>
  </w:num>
  <w:num w:numId="7">
    <w:abstractNumId w:val="4"/>
  </w:num>
  <w:num w:numId="8">
    <w:abstractNumId w:val="5"/>
  </w:num>
  <w:num w:numId="9">
    <w:abstractNumId w:val="1"/>
  </w:num>
  <w:num w:numId="10">
    <w:abstractNumId w:val="8"/>
  </w:num>
  <w:num w:numId="11">
    <w:abstractNumId w:val="2"/>
  </w:num>
  <w:num w:numId="12">
    <w:abstractNumId w:val="12"/>
  </w:num>
  <w:num w:numId="13">
    <w:abstractNumId w:val="7"/>
  </w:num>
  <w:num w:numId="14">
    <w:abstractNumId w:val="11"/>
  </w:num>
  <w:num w:numId="15">
    <w:abstractNumId w:val="11"/>
  </w:num>
  <w:num w:numId="16">
    <w:abstractNumId w:val="11"/>
  </w:num>
  <w:num w:numId="17">
    <w:abstractNumId w:val="11"/>
  </w:num>
  <w:num w:numId="18">
    <w:abstractNumId w:val="11"/>
  </w:num>
  <w:num w:numId="19">
    <w:abstractNumId w:val="1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4132"/>
    <w:rsid w:val="0000069E"/>
    <w:rsid w:val="00002134"/>
    <w:rsid w:val="00002748"/>
    <w:rsid w:val="0000314A"/>
    <w:rsid w:val="00003886"/>
    <w:rsid w:val="0000410D"/>
    <w:rsid w:val="0000460A"/>
    <w:rsid w:val="00004F59"/>
    <w:rsid w:val="00005012"/>
    <w:rsid w:val="0000539E"/>
    <w:rsid w:val="000054C0"/>
    <w:rsid w:val="00005C84"/>
    <w:rsid w:val="000060C1"/>
    <w:rsid w:val="000063A7"/>
    <w:rsid w:val="000065F8"/>
    <w:rsid w:val="0000694F"/>
    <w:rsid w:val="0001068D"/>
    <w:rsid w:val="00010791"/>
    <w:rsid w:val="000116A5"/>
    <w:rsid w:val="00011C8C"/>
    <w:rsid w:val="00011F30"/>
    <w:rsid w:val="00011FFB"/>
    <w:rsid w:val="00012414"/>
    <w:rsid w:val="000124C4"/>
    <w:rsid w:val="000126F3"/>
    <w:rsid w:val="0001303D"/>
    <w:rsid w:val="000137AA"/>
    <w:rsid w:val="00014D04"/>
    <w:rsid w:val="00015A87"/>
    <w:rsid w:val="00016AC6"/>
    <w:rsid w:val="000174AD"/>
    <w:rsid w:val="00017BA4"/>
    <w:rsid w:val="00017F49"/>
    <w:rsid w:val="000208A6"/>
    <w:rsid w:val="00020A0A"/>
    <w:rsid w:val="00020A1C"/>
    <w:rsid w:val="0002195F"/>
    <w:rsid w:val="00021B1B"/>
    <w:rsid w:val="00021C03"/>
    <w:rsid w:val="00022A7D"/>
    <w:rsid w:val="000241CB"/>
    <w:rsid w:val="000250AB"/>
    <w:rsid w:val="0002552A"/>
    <w:rsid w:val="00025A64"/>
    <w:rsid w:val="000260C1"/>
    <w:rsid w:val="0002645B"/>
    <w:rsid w:val="00026646"/>
    <w:rsid w:val="0002754F"/>
    <w:rsid w:val="00030815"/>
    <w:rsid w:val="00030BD6"/>
    <w:rsid w:val="00030DFC"/>
    <w:rsid w:val="000325F7"/>
    <w:rsid w:val="000338A4"/>
    <w:rsid w:val="00033D65"/>
    <w:rsid w:val="00034864"/>
    <w:rsid w:val="00035C55"/>
    <w:rsid w:val="00035E82"/>
    <w:rsid w:val="000362AB"/>
    <w:rsid w:val="000363AE"/>
    <w:rsid w:val="000363FD"/>
    <w:rsid w:val="00036CBB"/>
    <w:rsid w:val="0003772C"/>
    <w:rsid w:val="000377D4"/>
    <w:rsid w:val="00037A41"/>
    <w:rsid w:val="00037DBD"/>
    <w:rsid w:val="00037E65"/>
    <w:rsid w:val="000412E1"/>
    <w:rsid w:val="00041E6C"/>
    <w:rsid w:val="000421F2"/>
    <w:rsid w:val="00042725"/>
    <w:rsid w:val="00042955"/>
    <w:rsid w:val="000439E7"/>
    <w:rsid w:val="00043F7C"/>
    <w:rsid w:val="00044275"/>
    <w:rsid w:val="00044623"/>
    <w:rsid w:val="00045071"/>
    <w:rsid w:val="000458FF"/>
    <w:rsid w:val="00047191"/>
    <w:rsid w:val="00047398"/>
    <w:rsid w:val="00047423"/>
    <w:rsid w:val="00047D75"/>
    <w:rsid w:val="00050715"/>
    <w:rsid w:val="000517C0"/>
    <w:rsid w:val="00051C37"/>
    <w:rsid w:val="000520C7"/>
    <w:rsid w:val="0005214F"/>
    <w:rsid w:val="00052966"/>
    <w:rsid w:val="00053004"/>
    <w:rsid w:val="000537F7"/>
    <w:rsid w:val="00053D7E"/>
    <w:rsid w:val="000540C0"/>
    <w:rsid w:val="00054698"/>
    <w:rsid w:val="0005477E"/>
    <w:rsid w:val="000559D2"/>
    <w:rsid w:val="00055E49"/>
    <w:rsid w:val="00057BFD"/>
    <w:rsid w:val="00060CE4"/>
    <w:rsid w:val="000613E6"/>
    <w:rsid w:val="0006415F"/>
    <w:rsid w:val="000641A0"/>
    <w:rsid w:val="000643C3"/>
    <w:rsid w:val="000643CC"/>
    <w:rsid w:val="000647E2"/>
    <w:rsid w:val="000658F2"/>
    <w:rsid w:val="0006633A"/>
    <w:rsid w:val="00066EFF"/>
    <w:rsid w:val="00067C74"/>
    <w:rsid w:val="00067D9C"/>
    <w:rsid w:val="00070B88"/>
    <w:rsid w:val="000710A9"/>
    <w:rsid w:val="00071A17"/>
    <w:rsid w:val="00071E64"/>
    <w:rsid w:val="0007205F"/>
    <w:rsid w:val="000722A7"/>
    <w:rsid w:val="00072F9F"/>
    <w:rsid w:val="000731F9"/>
    <w:rsid w:val="0007378E"/>
    <w:rsid w:val="000738A7"/>
    <w:rsid w:val="00074227"/>
    <w:rsid w:val="000749EF"/>
    <w:rsid w:val="00074E57"/>
    <w:rsid w:val="00075FDA"/>
    <w:rsid w:val="00076367"/>
    <w:rsid w:val="0007680E"/>
    <w:rsid w:val="00076A2B"/>
    <w:rsid w:val="00076E3A"/>
    <w:rsid w:val="00077878"/>
    <w:rsid w:val="00077C76"/>
    <w:rsid w:val="00077DB2"/>
    <w:rsid w:val="000804E1"/>
    <w:rsid w:val="000810A7"/>
    <w:rsid w:val="00081472"/>
    <w:rsid w:val="000816D8"/>
    <w:rsid w:val="000817D8"/>
    <w:rsid w:val="0008210E"/>
    <w:rsid w:val="0008244E"/>
    <w:rsid w:val="00082927"/>
    <w:rsid w:val="00082AB1"/>
    <w:rsid w:val="0008308B"/>
    <w:rsid w:val="000831D2"/>
    <w:rsid w:val="000838E0"/>
    <w:rsid w:val="00083C3C"/>
    <w:rsid w:val="000841C4"/>
    <w:rsid w:val="000849C5"/>
    <w:rsid w:val="00084FDF"/>
    <w:rsid w:val="00085374"/>
    <w:rsid w:val="000855DF"/>
    <w:rsid w:val="00085970"/>
    <w:rsid w:val="00086187"/>
    <w:rsid w:val="0008625E"/>
    <w:rsid w:val="00087CF0"/>
    <w:rsid w:val="00090FD2"/>
    <w:rsid w:val="00091C53"/>
    <w:rsid w:val="00091C8C"/>
    <w:rsid w:val="000921EC"/>
    <w:rsid w:val="0009234A"/>
    <w:rsid w:val="000931F0"/>
    <w:rsid w:val="0009327A"/>
    <w:rsid w:val="00093374"/>
    <w:rsid w:val="000934A5"/>
    <w:rsid w:val="00094600"/>
    <w:rsid w:val="00094B3C"/>
    <w:rsid w:val="000951E0"/>
    <w:rsid w:val="00095889"/>
    <w:rsid w:val="00095F77"/>
    <w:rsid w:val="00096648"/>
    <w:rsid w:val="00096E01"/>
    <w:rsid w:val="00096F93"/>
    <w:rsid w:val="0009777D"/>
    <w:rsid w:val="00097909"/>
    <w:rsid w:val="00097E27"/>
    <w:rsid w:val="000A07A7"/>
    <w:rsid w:val="000A09D3"/>
    <w:rsid w:val="000A18F9"/>
    <w:rsid w:val="000A1A4E"/>
    <w:rsid w:val="000A1BC9"/>
    <w:rsid w:val="000A2B56"/>
    <w:rsid w:val="000A2D2E"/>
    <w:rsid w:val="000A2DF4"/>
    <w:rsid w:val="000A3167"/>
    <w:rsid w:val="000A3FE9"/>
    <w:rsid w:val="000A405B"/>
    <w:rsid w:val="000A4AE5"/>
    <w:rsid w:val="000A4D08"/>
    <w:rsid w:val="000A535E"/>
    <w:rsid w:val="000A53D8"/>
    <w:rsid w:val="000A5784"/>
    <w:rsid w:val="000A5C78"/>
    <w:rsid w:val="000A5E0C"/>
    <w:rsid w:val="000A6BF8"/>
    <w:rsid w:val="000B0969"/>
    <w:rsid w:val="000B17B6"/>
    <w:rsid w:val="000B17FB"/>
    <w:rsid w:val="000B1C22"/>
    <w:rsid w:val="000B2F47"/>
    <w:rsid w:val="000B3216"/>
    <w:rsid w:val="000B3390"/>
    <w:rsid w:val="000B33C6"/>
    <w:rsid w:val="000B36EE"/>
    <w:rsid w:val="000B3F5F"/>
    <w:rsid w:val="000B40D1"/>
    <w:rsid w:val="000B555C"/>
    <w:rsid w:val="000B5F99"/>
    <w:rsid w:val="000B6824"/>
    <w:rsid w:val="000B6BBD"/>
    <w:rsid w:val="000C0172"/>
    <w:rsid w:val="000C06A6"/>
    <w:rsid w:val="000C0DE3"/>
    <w:rsid w:val="000C1001"/>
    <w:rsid w:val="000C12BA"/>
    <w:rsid w:val="000C1B5F"/>
    <w:rsid w:val="000C2208"/>
    <w:rsid w:val="000C31B8"/>
    <w:rsid w:val="000C4D73"/>
    <w:rsid w:val="000C515A"/>
    <w:rsid w:val="000C6385"/>
    <w:rsid w:val="000D13EC"/>
    <w:rsid w:val="000D1E97"/>
    <w:rsid w:val="000D2554"/>
    <w:rsid w:val="000D284E"/>
    <w:rsid w:val="000D30E4"/>
    <w:rsid w:val="000D3112"/>
    <w:rsid w:val="000D360C"/>
    <w:rsid w:val="000D3A53"/>
    <w:rsid w:val="000D3C4D"/>
    <w:rsid w:val="000D5391"/>
    <w:rsid w:val="000D5B4C"/>
    <w:rsid w:val="000D6472"/>
    <w:rsid w:val="000E068D"/>
    <w:rsid w:val="000E0F87"/>
    <w:rsid w:val="000E1414"/>
    <w:rsid w:val="000E181D"/>
    <w:rsid w:val="000E1909"/>
    <w:rsid w:val="000E3C6B"/>
    <w:rsid w:val="000E4629"/>
    <w:rsid w:val="000E7159"/>
    <w:rsid w:val="000E7E98"/>
    <w:rsid w:val="000E7F62"/>
    <w:rsid w:val="000F00ED"/>
    <w:rsid w:val="000F1063"/>
    <w:rsid w:val="000F11F0"/>
    <w:rsid w:val="000F12F7"/>
    <w:rsid w:val="000F1F75"/>
    <w:rsid w:val="000F26CF"/>
    <w:rsid w:val="000F306D"/>
    <w:rsid w:val="000F332B"/>
    <w:rsid w:val="000F38D0"/>
    <w:rsid w:val="000F3F5E"/>
    <w:rsid w:val="000F57D5"/>
    <w:rsid w:val="000F62FB"/>
    <w:rsid w:val="000F64C8"/>
    <w:rsid w:val="000F6E9B"/>
    <w:rsid w:val="000F71D0"/>
    <w:rsid w:val="000F75EA"/>
    <w:rsid w:val="000F761D"/>
    <w:rsid w:val="000F7D04"/>
    <w:rsid w:val="001005AB"/>
    <w:rsid w:val="001009E1"/>
    <w:rsid w:val="001011F2"/>
    <w:rsid w:val="001013FA"/>
    <w:rsid w:val="001017CA"/>
    <w:rsid w:val="001032FB"/>
    <w:rsid w:val="00103937"/>
    <w:rsid w:val="0010493D"/>
    <w:rsid w:val="00104CF2"/>
    <w:rsid w:val="00104DA0"/>
    <w:rsid w:val="00105160"/>
    <w:rsid w:val="001053C1"/>
    <w:rsid w:val="00105570"/>
    <w:rsid w:val="001056CB"/>
    <w:rsid w:val="00105812"/>
    <w:rsid w:val="001067A4"/>
    <w:rsid w:val="00106BC9"/>
    <w:rsid w:val="00107304"/>
    <w:rsid w:val="001109E6"/>
    <w:rsid w:val="001113AF"/>
    <w:rsid w:val="001116A4"/>
    <w:rsid w:val="00111719"/>
    <w:rsid w:val="001120FC"/>
    <w:rsid w:val="001128A8"/>
    <w:rsid w:val="00112F21"/>
    <w:rsid w:val="0011300A"/>
    <w:rsid w:val="0011322D"/>
    <w:rsid w:val="00113355"/>
    <w:rsid w:val="001135BA"/>
    <w:rsid w:val="00114BD9"/>
    <w:rsid w:val="00114F04"/>
    <w:rsid w:val="001151F9"/>
    <w:rsid w:val="00115911"/>
    <w:rsid w:val="00117296"/>
    <w:rsid w:val="00117423"/>
    <w:rsid w:val="001174AC"/>
    <w:rsid w:val="0011759E"/>
    <w:rsid w:val="00120A72"/>
    <w:rsid w:val="001216B6"/>
    <w:rsid w:val="00122469"/>
    <w:rsid w:val="001233A1"/>
    <w:rsid w:val="001238C7"/>
    <w:rsid w:val="00123B33"/>
    <w:rsid w:val="00123E23"/>
    <w:rsid w:val="00123E88"/>
    <w:rsid w:val="0012412F"/>
    <w:rsid w:val="00124BE6"/>
    <w:rsid w:val="00125C01"/>
    <w:rsid w:val="00125CA4"/>
    <w:rsid w:val="00125ED7"/>
    <w:rsid w:val="00126884"/>
    <w:rsid w:val="00126A1D"/>
    <w:rsid w:val="00127206"/>
    <w:rsid w:val="001279D0"/>
    <w:rsid w:val="00127EA2"/>
    <w:rsid w:val="00130753"/>
    <w:rsid w:val="00130B3A"/>
    <w:rsid w:val="00130B83"/>
    <w:rsid w:val="00130EAE"/>
    <w:rsid w:val="001326B7"/>
    <w:rsid w:val="00132BAC"/>
    <w:rsid w:val="00132CFC"/>
    <w:rsid w:val="0013361D"/>
    <w:rsid w:val="00134974"/>
    <w:rsid w:val="00134B9D"/>
    <w:rsid w:val="001354FF"/>
    <w:rsid w:val="0013594B"/>
    <w:rsid w:val="00135972"/>
    <w:rsid w:val="00135A19"/>
    <w:rsid w:val="00136179"/>
    <w:rsid w:val="0013659E"/>
    <w:rsid w:val="0013688A"/>
    <w:rsid w:val="00136EA1"/>
    <w:rsid w:val="00137CD3"/>
    <w:rsid w:val="001405C9"/>
    <w:rsid w:val="00140A67"/>
    <w:rsid w:val="001410A9"/>
    <w:rsid w:val="00141757"/>
    <w:rsid w:val="00141AC2"/>
    <w:rsid w:val="00141B8E"/>
    <w:rsid w:val="001421D0"/>
    <w:rsid w:val="0014227B"/>
    <w:rsid w:val="001426D9"/>
    <w:rsid w:val="00143BD9"/>
    <w:rsid w:val="0014405C"/>
    <w:rsid w:val="0014440C"/>
    <w:rsid w:val="00144D06"/>
    <w:rsid w:val="00145AFF"/>
    <w:rsid w:val="00145B6F"/>
    <w:rsid w:val="00145D21"/>
    <w:rsid w:val="00146069"/>
    <w:rsid w:val="00146445"/>
    <w:rsid w:val="001465B0"/>
    <w:rsid w:val="00146C25"/>
    <w:rsid w:val="00147F44"/>
    <w:rsid w:val="0015097A"/>
    <w:rsid w:val="001511AD"/>
    <w:rsid w:val="0015172E"/>
    <w:rsid w:val="00151BB2"/>
    <w:rsid w:val="00152CD0"/>
    <w:rsid w:val="00153000"/>
    <w:rsid w:val="0015312D"/>
    <w:rsid w:val="00153307"/>
    <w:rsid w:val="00153B22"/>
    <w:rsid w:val="00154789"/>
    <w:rsid w:val="00154F45"/>
    <w:rsid w:val="00155B12"/>
    <w:rsid w:val="00155CD9"/>
    <w:rsid w:val="00156CCB"/>
    <w:rsid w:val="00156EF4"/>
    <w:rsid w:val="00157A72"/>
    <w:rsid w:val="00157BD9"/>
    <w:rsid w:val="00157E43"/>
    <w:rsid w:val="00160C79"/>
    <w:rsid w:val="00161189"/>
    <w:rsid w:val="00161DC1"/>
    <w:rsid w:val="00161E41"/>
    <w:rsid w:val="001631C7"/>
    <w:rsid w:val="0016331D"/>
    <w:rsid w:val="00163436"/>
    <w:rsid w:val="00164712"/>
    <w:rsid w:val="0016473C"/>
    <w:rsid w:val="00164AA5"/>
    <w:rsid w:val="00164D4A"/>
    <w:rsid w:val="0016584C"/>
    <w:rsid w:val="00165F6C"/>
    <w:rsid w:val="00166941"/>
    <w:rsid w:val="00166AE0"/>
    <w:rsid w:val="00167384"/>
    <w:rsid w:val="00167535"/>
    <w:rsid w:val="001678FF"/>
    <w:rsid w:val="00167B82"/>
    <w:rsid w:val="00167C0C"/>
    <w:rsid w:val="00167E3C"/>
    <w:rsid w:val="001702B2"/>
    <w:rsid w:val="00170ED8"/>
    <w:rsid w:val="00172D8C"/>
    <w:rsid w:val="001743B2"/>
    <w:rsid w:val="00175564"/>
    <w:rsid w:val="001759F9"/>
    <w:rsid w:val="0017608C"/>
    <w:rsid w:val="0017669A"/>
    <w:rsid w:val="00176D09"/>
    <w:rsid w:val="00176D18"/>
    <w:rsid w:val="00177528"/>
    <w:rsid w:val="00177958"/>
    <w:rsid w:val="00177CD9"/>
    <w:rsid w:val="00180604"/>
    <w:rsid w:val="00180CB0"/>
    <w:rsid w:val="00181EA5"/>
    <w:rsid w:val="001829FA"/>
    <w:rsid w:val="00183510"/>
    <w:rsid w:val="0018370D"/>
    <w:rsid w:val="00183B20"/>
    <w:rsid w:val="00183C8D"/>
    <w:rsid w:val="00184249"/>
    <w:rsid w:val="0018573F"/>
    <w:rsid w:val="00185B5F"/>
    <w:rsid w:val="00186DEA"/>
    <w:rsid w:val="00187A63"/>
    <w:rsid w:val="00187F78"/>
    <w:rsid w:val="001907C4"/>
    <w:rsid w:val="00191804"/>
    <w:rsid w:val="0019214A"/>
    <w:rsid w:val="001927F4"/>
    <w:rsid w:val="001928FA"/>
    <w:rsid w:val="001929DB"/>
    <w:rsid w:val="001932DB"/>
    <w:rsid w:val="00193FB1"/>
    <w:rsid w:val="0019423B"/>
    <w:rsid w:val="00194C1C"/>
    <w:rsid w:val="00196DC5"/>
    <w:rsid w:val="001970DE"/>
    <w:rsid w:val="00197B2C"/>
    <w:rsid w:val="001A0275"/>
    <w:rsid w:val="001A181F"/>
    <w:rsid w:val="001A1CCE"/>
    <w:rsid w:val="001A2279"/>
    <w:rsid w:val="001A29E7"/>
    <w:rsid w:val="001A2C5C"/>
    <w:rsid w:val="001A3353"/>
    <w:rsid w:val="001A362D"/>
    <w:rsid w:val="001A3A72"/>
    <w:rsid w:val="001A3F69"/>
    <w:rsid w:val="001A4992"/>
    <w:rsid w:val="001A51EB"/>
    <w:rsid w:val="001A551B"/>
    <w:rsid w:val="001A5F47"/>
    <w:rsid w:val="001A727B"/>
    <w:rsid w:val="001A75C5"/>
    <w:rsid w:val="001A7D4F"/>
    <w:rsid w:val="001B03B7"/>
    <w:rsid w:val="001B09AD"/>
    <w:rsid w:val="001B1D92"/>
    <w:rsid w:val="001B2958"/>
    <w:rsid w:val="001B3934"/>
    <w:rsid w:val="001B3B5D"/>
    <w:rsid w:val="001B3C54"/>
    <w:rsid w:val="001B5F0C"/>
    <w:rsid w:val="001B6669"/>
    <w:rsid w:val="001B7010"/>
    <w:rsid w:val="001B7323"/>
    <w:rsid w:val="001B7370"/>
    <w:rsid w:val="001B7378"/>
    <w:rsid w:val="001B749D"/>
    <w:rsid w:val="001B7906"/>
    <w:rsid w:val="001C01B7"/>
    <w:rsid w:val="001C0BC4"/>
    <w:rsid w:val="001C1A97"/>
    <w:rsid w:val="001C235F"/>
    <w:rsid w:val="001C2710"/>
    <w:rsid w:val="001C3D68"/>
    <w:rsid w:val="001C41EF"/>
    <w:rsid w:val="001C4D23"/>
    <w:rsid w:val="001C4F0D"/>
    <w:rsid w:val="001C56C5"/>
    <w:rsid w:val="001C5AE9"/>
    <w:rsid w:val="001C5D2D"/>
    <w:rsid w:val="001C626F"/>
    <w:rsid w:val="001C7268"/>
    <w:rsid w:val="001C78FC"/>
    <w:rsid w:val="001D096F"/>
    <w:rsid w:val="001D0DD1"/>
    <w:rsid w:val="001D155F"/>
    <w:rsid w:val="001D3507"/>
    <w:rsid w:val="001D363E"/>
    <w:rsid w:val="001D3CC4"/>
    <w:rsid w:val="001D53A2"/>
    <w:rsid w:val="001D5C94"/>
    <w:rsid w:val="001D6C50"/>
    <w:rsid w:val="001D6E2D"/>
    <w:rsid w:val="001D74FE"/>
    <w:rsid w:val="001E085D"/>
    <w:rsid w:val="001E1051"/>
    <w:rsid w:val="001E26B6"/>
    <w:rsid w:val="001E27FE"/>
    <w:rsid w:val="001E2B65"/>
    <w:rsid w:val="001E2F8C"/>
    <w:rsid w:val="001E3ADE"/>
    <w:rsid w:val="001E3C84"/>
    <w:rsid w:val="001E4190"/>
    <w:rsid w:val="001E43E1"/>
    <w:rsid w:val="001E44AD"/>
    <w:rsid w:val="001E44F5"/>
    <w:rsid w:val="001E4547"/>
    <w:rsid w:val="001E4EB7"/>
    <w:rsid w:val="001E59F8"/>
    <w:rsid w:val="001E5DE6"/>
    <w:rsid w:val="001E7352"/>
    <w:rsid w:val="001E7830"/>
    <w:rsid w:val="001E7E2B"/>
    <w:rsid w:val="001F00A4"/>
    <w:rsid w:val="001F01BF"/>
    <w:rsid w:val="001F02FA"/>
    <w:rsid w:val="001F06AE"/>
    <w:rsid w:val="001F0AAC"/>
    <w:rsid w:val="001F16CB"/>
    <w:rsid w:val="001F1704"/>
    <w:rsid w:val="001F1CA5"/>
    <w:rsid w:val="001F1CAC"/>
    <w:rsid w:val="001F1F19"/>
    <w:rsid w:val="001F1F7A"/>
    <w:rsid w:val="001F3C10"/>
    <w:rsid w:val="001F3FCA"/>
    <w:rsid w:val="001F47EF"/>
    <w:rsid w:val="001F4893"/>
    <w:rsid w:val="001F4D40"/>
    <w:rsid w:val="001F6DC8"/>
    <w:rsid w:val="001F7C6D"/>
    <w:rsid w:val="002007F1"/>
    <w:rsid w:val="00201D35"/>
    <w:rsid w:val="0020210B"/>
    <w:rsid w:val="00203036"/>
    <w:rsid w:val="0020379F"/>
    <w:rsid w:val="00203BDA"/>
    <w:rsid w:val="00203C89"/>
    <w:rsid w:val="002043AC"/>
    <w:rsid w:val="0020540C"/>
    <w:rsid w:val="0020655B"/>
    <w:rsid w:val="0020677C"/>
    <w:rsid w:val="00206CB7"/>
    <w:rsid w:val="00207136"/>
    <w:rsid w:val="002072F5"/>
    <w:rsid w:val="0020769D"/>
    <w:rsid w:val="002077D6"/>
    <w:rsid w:val="00207C49"/>
    <w:rsid w:val="002107E7"/>
    <w:rsid w:val="00210CD7"/>
    <w:rsid w:val="002112DA"/>
    <w:rsid w:val="0021211A"/>
    <w:rsid w:val="00212651"/>
    <w:rsid w:val="0021268F"/>
    <w:rsid w:val="0021294F"/>
    <w:rsid w:val="00212B22"/>
    <w:rsid w:val="00212C47"/>
    <w:rsid w:val="002138FA"/>
    <w:rsid w:val="00213E13"/>
    <w:rsid w:val="002140A6"/>
    <w:rsid w:val="002146A8"/>
    <w:rsid w:val="00214C34"/>
    <w:rsid w:val="002151C8"/>
    <w:rsid w:val="002157BD"/>
    <w:rsid w:val="00216096"/>
    <w:rsid w:val="0021696C"/>
    <w:rsid w:val="002179B9"/>
    <w:rsid w:val="002179E1"/>
    <w:rsid w:val="00217AE5"/>
    <w:rsid w:val="00220DAD"/>
    <w:rsid w:val="002210AD"/>
    <w:rsid w:val="002214C5"/>
    <w:rsid w:val="00221D1E"/>
    <w:rsid w:val="00221F3B"/>
    <w:rsid w:val="00222AEC"/>
    <w:rsid w:val="00222B25"/>
    <w:rsid w:val="00222EA4"/>
    <w:rsid w:val="00222F65"/>
    <w:rsid w:val="002230CF"/>
    <w:rsid w:val="002238CC"/>
    <w:rsid w:val="00223CDF"/>
    <w:rsid w:val="00225551"/>
    <w:rsid w:val="00226865"/>
    <w:rsid w:val="00226BB0"/>
    <w:rsid w:val="00226C82"/>
    <w:rsid w:val="002302DB"/>
    <w:rsid w:val="00230EF1"/>
    <w:rsid w:val="00231E3A"/>
    <w:rsid w:val="0023222B"/>
    <w:rsid w:val="0023247D"/>
    <w:rsid w:val="002342DD"/>
    <w:rsid w:val="002344A0"/>
    <w:rsid w:val="00234B22"/>
    <w:rsid w:val="002352F4"/>
    <w:rsid w:val="00235544"/>
    <w:rsid w:val="00235763"/>
    <w:rsid w:val="002361CA"/>
    <w:rsid w:val="00236AA7"/>
    <w:rsid w:val="00236B8F"/>
    <w:rsid w:val="00236ED3"/>
    <w:rsid w:val="00240150"/>
    <w:rsid w:val="002403D2"/>
    <w:rsid w:val="00240E43"/>
    <w:rsid w:val="00240E56"/>
    <w:rsid w:val="002412BF"/>
    <w:rsid w:val="002416DE"/>
    <w:rsid w:val="00241C61"/>
    <w:rsid w:val="00241EA1"/>
    <w:rsid w:val="002421B4"/>
    <w:rsid w:val="00243BA8"/>
    <w:rsid w:val="00243CC8"/>
    <w:rsid w:val="00243F28"/>
    <w:rsid w:val="00244A81"/>
    <w:rsid w:val="00244DD6"/>
    <w:rsid w:val="002457C9"/>
    <w:rsid w:val="00245F1A"/>
    <w:rsid w:val="00246A67"/>
    <w:rsid w:val="002503F2"/>
    <w:rsid w:val="002506CB"/>
    <w:rsid w:val="00250A1E"/>
    <w:rsid w:val="0025126E"/>
    <w:rsid w:val="0025177C"/>
    <w:rsid w:val="00251EA9"/>
    <w:rsid w:val="002521C5"/>
    <w:rsid w:val="002522BE"/>
    <w:rsid w:val="0025230A"/>
    <w:rsid w:val="0025337F"/>
    <w:rsid w:val="002534E6"/>
    <w:rsid w:val="0025351C"/>
    <w:rsid w:val="00253675"/>
    <w:rsid w:val="00254C8E"/>
    <w:rsid w:val="002552C6"/>
    <w:rsid w:val="00256B58"/>
    <w:rsid w:val="00256EE9"/>
    <w:rsid w:val="002572EA"/>
    <w:rsid w:val="002573BB"/>
    <w:rsid w:val="00257C26"/>
    <w:rsid w:val="00260794"/>
    <w:rsid w:val="002609BD"/>
    <w:rsid w:val="00260DC3"/>
    <w:rsid w:val="002617E4"/>
    <w:rsid w:val="00262256"/>
    <w:rsid w:val="002625DD"/>
    <w:rsid w:val="00263019"/>
    <w:rsid w:val="00263CEB"/>
    <w:rsid w:val="002648B0"/>
    <w:rsid w:val="00265D91"/>
    <w:rsid w:val="0026661C"/>
    <w:rsid w:val="00266E6B"/>
    <w:rsid w:val="00267592"/>
    <w:rsid w:val="00267DBA"/>
    <w:rsid w:val="002701A0"/>
    <w:rsid w:val="00270328"/>
    <w:rsid w:val="00271179"/>
    <w:rsid w:val="0027121D"/>
    <w:rsid w:val="002717A3"/>
    <w:rsid w:val="00272414"/>
    <w:rsid w:val="00273AA1"/>
    <w:rsid w:val="00273C79"/>
    <w:rsid w:val="00274054"/>
    <w:rsid w:val="00274062"/>
    <w:rsid w:val="00274641"/>
    <w:rsid w:val="00274FDD"/>
    <w:rsid w:val="00275037"/>
    <w:rsid w:val="00275303"/>
    <w:rsid w:val="00275952"/>
    <w:rsid w:val="0027628C"/>
    <w:rsid w:val="002763EA"/>
    <w:rsid w:val="0027662B"/>
    <w:rsid w:val="002766C7"/>
    <w:rsid w:val="0027692C"/>
    <w:rsid w:val="002802E9"/>
    <w:rsid w:val="002802F5"/>
    <w:rsid w:val="00280862"/>
    <w:rsid w:val="00280C3C"/>
    <w:rsid w:val="00281228"/>
    <w:rsid w:val="00281F30"/>
    <w:rsid w:val="00281FAD"/>
    <w:rsid w:val="00282534"/>
    <w:rsid w:val="00282907"/>
    <w:rsid w:val="00283D10"/>
    <w:rsid w:val="00284D1E"/>
    <w:rsid w:val="00284F82"/>
    <w:rsid w:val="00285282"/>
    <w:rsid w:val="00285284"/>
    <w:rsid w:val="00286779"/>
    <w:rsid w:val="002871E0"/>
    <w:rsid w:val="00287506"/>
    <w:rsid w:val="00290D5F"/>
    <w:rsid w:val="00290FFD"/>
    <w:rsid w:val="002911A8"/>
    <w:rsid w:val="002912F0"/>
    <w:rsid w:val="002913D3"/>
    <w:rsid w:val="00291567"/>
    <w:rsid w:val="00291BFC"/>
    <w:rsid w:val="0029239F"/>
    <w:rsid w:val="00292C9D"/>
    <w:rsid w:val="002938A8"/>
    <w:rsid w:val="00293F4E"/>
    <w:rsid w:val="00294DA9"/>
    <w:rsid w:val="00295560"/>
    <w:rsid w:val="00296077"/>
    <w:rsid w:val="00297314"/>
    <w:rsid w:val="002974BF"/>
    <w:rsid w:val="00297D26"/>
    <w:rsid w:val="002A04D2"/>
    <w:rsid w:val="002A0E29"/>
    <w:rsid w:val="002A1CAD"/>
    <w:rsid w:val="002A22A1"/>
    <w:rsid w:val="002A2461"/>
    <w:rsid w:val="002A3ABA"/>
    <w:rsid w:val="002A44E2"/>
    <w:rsid w:val="002A45D8"/>
    <w:rsid w:val="002A4B57"/>
    <w:rsid w:val="002A6D2B"/>
    <w:rsid w:val="002A79B0"/>
    <w:rsid w:val="002B0238"/>
    <w:rsid w:val="002B07FC"/>
    <w:rsid w:val="002B10F5"/>
    <w:rsid w:val="002B1B76"/>
    <w:rsid w:val="002B22D7"/>
    <w:rsid w:val="002B2E51"/>
    <w:rsid w:val="002B2F28"/>
    <w:rsid w:val="002B370D"/>
    <w:rsid w:val="002B3BC2"/>
    <w:rsid w:val="002B4D65"/>
    <w:rsid w:val="002B5BD6"/>
    <w:rsid w:val="002B6344"/>
    <w:rsid w:val="002B699D"/>
    <w:rsid w:val="002B6B19"/>
    <w:rsid w:val="002B7006"/>
    <w:rsid w:val="002B72A6"/>
    <w:rsid w:val="002B72C2"/>
    <w:rsid w:val="002B7D11"/>
    <w:rsid w:val="002C061B"/>
    <w:rsid w:val="002C09D3"/>
    <w:rsid w:val="002C1254"/>
    <w:rsid w:val="002C1378"/>
    <w:rsid w:val="002C1FF8"/>
    <w:rsid w:val="002C22B6"/>
    <w:rsid w:val="002C247F"/>
    <w:rsid w:val="002C2645"/>
    <w:rsid w:val="002C2D40"/>
    <w:rsid w:val="002C362D"/>
    <w:rsid w:val="002C3953"/>
    <w:rsid w:val="002C3DC8"/>
    <w:rsid w:val="002C5BBA"/>
    <w:rsid w:val="002C5D62"/>
    <w:rsid w:val="002C5F4A"/>
    <w:rsid w:val="002C6318"/>
    <w:rsid w:val="002C6675"/>
    <w:rsid w:val="002C7649"/>
    <w:rsid w:val="002C774A"/>
    <w:rsid w:val="002D06D6"/>
    <w:rsid w:val="002D078F"/>
    <w:rsid w:val="002D15A9"/>
    <w:rsid w:val="002D16FF"/>
    <w:rsid w:val="002D17AB"/>
    <w:rsid w:val="002D2279"/>
    <w:rsid w:val="002D2519"/>
    <w:rsid w:val="002D2F94"/>
    <w:rsid w:val="002D4520"/>
    <w:rsid w:val="002D4C07"/>
    <w:rsid w:val="002D4D31"/>
    <w:rsid w:val="002D5195"/>
    <w:rsid w:val="002D6779"/>
    <w:rsid w:val="002D67F3"/>
    <w:rsid w:val="002D6833"/>
    <w:rsid w:val="002D6BB6"/>
    <w:rsid w:val="002D7187"/>
    <w:rsid w:val="002D727A"/>
    <w:rsid w:val="002D72CC"/>
    <w:rsid w:val="002E0487"/>
    <w:rsid w:val="002E093C"/>
    <w:rsid w:val="002E1B11"/>
    <w:rsid w:val="002E4D1F"/>
    <w:rsid w:val="002E4EF6"/>
    <w:rsid w:val="002E508A"/>
    <w:rsid w:val="002E50DB"/>
    <w:rsid w:val="002E5576"/>
    <w:rsid w:val="002E56EC"/>
    <w:rsid w:val="002E5874"/>
    <w:rsid w:val="002E5A80"/>
    <w:rsid w:val="002E5DDA"/>
    <w:rsid w:val="002E5DE9"/>
    <w:rsid w:val="002E6F39"/>
    <w:rsid w:val="002E7578"/>
    <w:rsid w:val="002E76E2"/>
    <w:rsid w:val="002E78FC"/>
    <w:rsid w:val="002E79C0"/>
    <w:rsid w:val="002F052A"/>
    <w:rsid w:val="002F1DC3"/>
    <w:rsid w:val="002F214C"/>
    <w:rsid w:val="002F2222"/>
    <w:rsid w:val="002F22CC"/>
    <w:rsid w:val="002F3228"/>
    <w:rsid w:val="002F4476"/>
    <w:rsid w:val="002F48D6"/>
    <w:rsid w:val="002F4C5D"/>
    <w:rsid w:val="002F4CC1"/>
    <w:rsid w:val="002F5E47"/>
    <w:rsid w:val="002F5FED"/>
    <w:rsid w:val="002F6278"/>
    <w:rsid w:val="002F776A"/>
    <w:rsid w:val="002F7BE9"/>
    <w:rsid w:val="00300156"/>
    <w:rsid w:val="0030043B"/>
    <w:rsid w:val="00300C5D"/>
    <w:rsid w:val="0030106E"/>
    <w:rsid w:val="00301223"/>
    <w:rsid w:val="00301330"/>
    <w:rsid w:val="00301957"/>
    <w:rsid w:val="00302017"/>
    <w:rsid w:val="00303392"/>
    <w:rsid w:val="003039E6"/>
    <w:rsid w:val="00303C80"/>
    <w:rsid w:val="00303D5C"/>
    <w:rsid w:val="00304D2C"/>
    <w:rsid w:val="00304E2C"/>
    <w:rsid w:val="0030542F"/>
    <w:rsid w:val="00305899"/>
    <w:rsid w:val="00306521"/>
    <w:rsid w:val="0030680B"/>
    <w:rsid w:val="00306BAC"/>
    <w:rsid w:val="003076DA"/>
    <w:rsid w:val="00307C54"/>
    <w:rsid w:val="00307C82"/>
    <w:rsid w:val="0031039C"/>
    <w:rsid w:val="00310DCE"/>
    <w:rsid w:val="003113D3"/>
    <w:rsid w:val="0031142E"/>
    <w:rsid w:val="0031203F"/>
    <w:rsid w:val="00314056"/>
    <w:rsid w:val="00315119"/>
    <w:rsid w:val="003154CD"/>
    <w:rsid w:val="00315D43"/>
    <w:rsid w:val="00316464"/>
    <w:rsid w:val="003178FD"/>
    <w:rsid w:val="00317AF2"/>
    <w:rsid w:val="00317DEF"/>
    <w:rsid w:val="00320CAE"/>
    <w:rsid w:val="00320D65"/>
    <w:rsid w:val="003220D6"/>
    <w:rsid w:val="00322A67"/>
    <w:rsid w:val="00322BF3"/>
    <w:rsid w:val="00322E4B"/>
    <w:rsid w:val="00323092"/>
    <w:rsid w:val="00323922"/>
    <w:rsid w:val="00323D47"/>
    <w:rsid w:val="003257CB"/>
    <w:rsid w:val="00325E81"/>
    <w:rsid w:val="0032602D"/>
    <w:rsid w:val="003261E7"/>
    <w:rsid w:val="003263A3"/>
    <w:rsid w:val="003266C9"/>
    <w:rsid w:val="00326D1B"/>
    <w:rsid w:val="00327290"/>
    <w:rsid w:val="003302F1"/>
    <w:rsid w:val="0033077D"/>
    <w:rsid w:val="00330F36"/>
    <w:rsid w:val="003316B7"/>
    <w:rsid w:val="00331D00"/>
    <w:rsid w:val="003324D7"/>
    <w:rsid w:val="00332DB3"/>
    <w:rsid w:val="00332E1C"/>
    <w:rsid w:val="0033494C"/>
    <w:rsid w:val="003359D0"/>
    <w:rsid w:val="00335D9C"/>
    <w:rsid w:val="00335FD9"/>
    <w:rsid w:val="003364B0"/>
    <w:rsid w:val="0033660F"/>
    <w:rsid w:val="00336A20"/>
    <w:rsid w:val="0033752C"/>
    <w:rsid w:val="0033790D"/>
    <w:rsid w:val="0034028C"/>
    <w:rsid w:val="003417BB"/>
    <w:rsid w:val="0034291E"/>
    <w:rsid w:val="00342C19"/>
    <w:rsid w:val="00343224"/>
    <w:rsid w:val="00343F46"/>
    <w:rsid w:val="00344E46"/>
    <w:rsid w:val="00344ECB"/>
    <w:rsid w:val="00345288"/>
    <w:rsid w:val="00345B00"/>
    <w:rsid w:val="00345E13"/>
    <w:rsid w:val="00345EBD"/>
    <w:rsid w:val="0034602B"/>
    <w:rsid w:val="003461B2"/>
    <w:rsid w:val="00346C9B"/>
    <w:rsid w:val="00346CFA"/>
    <w:rsid w:val="00347253"/>
    <w:rsid w:val="00347B40"/>
    <w:rsid w:val="00350BB9"/>
    <w:rsid w:val="0035104A"/>
    <w:rsid w:val="00351265"/>
    <w:rsid w:val="0035183E"/>
    <w:rsid w:val="00351B3E"/>
    <w:rsid w:val="00351BC6"/>
    <w:rsid w:val="00352C3E"/>
    <w:rsid w:val="00353048"/>
    <w:rsid w:val="0035372B"/>
    <w:rsid w:val="003538E6"/>
    <w:rsid w:val="003543CC"/>
    <w:rsid w:val="00355836"/>
    <w:rsid w:val="00355BC7"/>
    <w:rsid w:val="00355EA1"/>
    <w:rsid w:val="00355EDA"/>
    <w:rsid w:val="00356DE9"/>
    <w:rsid w:val="003600E6"/>
    <w:rsid w:val="00360649"/>
    <w:rsid w:val="00360E25"/>
    <w:rsid w:val="00360F55"/>
    <w:rsid w:val="003611D5"/>
    <w:rsid w:val="00361C59"/>
    <w:rsid w:val="00361E49"/>
    <w:rsid w:val="00361F7A"/>
    <w:rsid w:val="0036283C"/>
    <w:rsid w:val="00363552"/>
    <w:rsid w:val="00363A13"/>
    <w:rsid w:val="003647DD"/>
    <w:rsid w:val="00364889"/>
    <w:rsid w:val="0036569E"/>
    <w:rsid w:val="00367346"/>
    <w:rsid w:val="00367E11"/>
    <w:rsid w:val="00370645"/>
    <w:rsid w:val="00370D82"/>
    <w:rsid w:val="003727D1"/>
    <w:rsid w:val="00372BF3"/>
    <w:rsid w:val="003731FE"/>
    <w:rsid w:val="003735F6"/>
    <w:rsid w:val="0037397C"/>
    <w:rsid w:val="00373EFB"/>
    <w:rsid w:val="0037540A"/>
    <w:rsid w:val="0037711F"/>
    <w:rsid w:val="003771A5"/>
    <w:rsid w:val="00377CDF"/>
    <w:rsid w:val="003810B1"/>
    <w:rsid w:val="003817C3"/>
    <w:rsid w:val="00382699"/>
    <w:rsid w:val="003835FA"/>
    <w:rsid w:val="00384CFE"/>
    <w:rsid w:val="00386944"/>
    <w:rsid w:val="00386C50"/>
    <w:rsid w:val="00386D1C"/>
    <w:rsid w:val="003870EF"/>
    <w:rsid w:val="0038772F"/>
    <w:rsid w:val="003877CD"/>
    <w:rsid w:val="00390C9F"/>
    <w:rsid w:val="003919B8"/>
    <w:rsid w:val="00391D58"/>
    <w:rsid w:val="00392313"/>
    <w:rsid w:val="00393348"/>
    <w:rsid w:val="00393815"/>
    <w:rsid w:val="00393F60"/>
    <w:rsid w:val="003940C5"/>
    <w:rsid w:val="00394E1C"/>
    <w:rsid w:val="0039511F"/>
    <w:rsid w:val="0039529D"/>
    <w:rsid w:val="00395308"/>
    <w:rsid w:val="00395898"/>
    <w:rsid w:val="003959CC"/>
    <w:rsid w:val="00395D00"/>
    <w:rsid w:val="00395EE4"/>
    <w:rsid w:val="00396C26"/>
    <w:rsid w:val="0039790C"/>
    <w:rsid w:val="00397A79"/>
    <w:rsid w:val="003A0B7F"/>
    <w:rsid w:val="003A138A"/>
    <w:rsid w:val="003A18F7"/>
    <w:rsid w:val="003A1BD2"/>
    <w:rsid w:val="003A1DA5"/>
    <w:rsid w:val="003A2B9E"/>
    <w:rsid w:val="003A2F4D"/>
    <w:rsid w:val="003A375E"/>
    <w:rsid w:val="003A402D"/>
    <w:rsid w:val="003A41CC"/>
    <w:rsid w:val="003A4D9B"/>
    <w:rsid w:val="003A5013"/>
    <w:rsid w:val="003A5188"/>
    <w:rsid w:val="003A571D"/>
    <w:rsid w:val="003A5AF4"/>
    <w:rsid w:val="003A64D1"/>
    <w:rsid w:val="003A7426"/>
    <w:rsid w:val="003A75D8"/>
    <w:rsid w:val="003A787B"/>
    <w:rsid w:val="003A7EBD"/>
    <w:rsid w:val="003B04F1"/>
    <w:rsid w:val="003B0679"/>
    <w:rsid w:val="003B1813"/>
    <w:rsid w:val="003B1D53"/>
    <w:rsid w:val="003B2F65"/>
    <w:rsid w:val="003B3977"/>
    <w:rsid w:val="003B50D1"/>
    <w:rsid w:val="003B62CD"/>
    <w:rsid w:val="003B6572"/>
    <w:rsid w:val="003B6CEE"/>
    <w:rsid w:val="003B6D43"/>
    <w:rsid w:val="003B6D8C"/>
    <w:rsid w:val="003B6E69"/>
    <w:rsid w:val="003B76AB"/>
    <w:rsid w:val="003C0C68"/>
    <w:rsid w:val="003C0FE1"/>
    <w:rsid w:val="003C24DA"/>
    <w:rsid w:val="003C3267"/>
    <w:rsid w:val="003C39CD"/>
    <w:rsid w:val="003C3D71"/>
    <w:rsid w:val="003C3F11"/>
    <w:rsid w:val="003C5004"/>
    <w:rsid w:val="003C5336"/>
    <w:rsid w:val="003C570C"/>
    <w:rsid w:val="003C7ED7"/>
    <w:rsid w:val="003D0A0C"/>
    <w:rsid w:val="003D19EF"/>
    <w:rsid w:val="003D1CBA"/>
    <w:rsid w:val="003D2438"/>
    <w:rsid w:val="003D2926"/>
    <w:rsid w:val="003D3672"/>
    <w:rsid w:val="003D3B4F"/>
    <w:rsid w:val="003D45F8"/>
    <w:rsid w:val="003D485D"/>
    <w:rsid w:val="003D5B2D"/>
    <w:rsid w:val="003D6E9F"/>
    <w:rsid w:val="003D7850"/>
    <w:rsid w:val="003E0CB3"/>
    <w:rsid w:val="003E138E"/>
    <w:rsid w:val="003E1398"/>
    <w:rsid w:val="003E16A6"/>
    <w:rsid w:val="003E16E0"/>
    <w:rsid w:val="003E2551"/>
    <w:rsid w:val="003E3158"/>
    <w:rsid w:val="003E334A"/>
    <w:rsid w:val="003E41E1"/>
    <w:rsid w:val="003E466A"/>
    <w:rsid w:val="003E534C"/>
    <w:rsid w:val="003E5948"/>
    <w:rsid w:val="003E5A23"/>
    <w:rsid w:val="003E5D89"/>
    <w:rsid w:val="003E5FF7"/>
    <w:rsid w:val="003E63FD"/>
    <w:rsid w:val="003E6457"/>
    <w:rsid w:val="003E6676"/>
    <w:rsid w:val="003E79F0"/>
    <w:rsid w:val="003E7FF4"/>
    <w:rsid w:val="003F01D8"/>
    <w:rsid w:val="003F0C85"/>
    <w:rsid w:val="003F1327"/>
    <w:rsid w:val="003F1B04"/>
    <w:rsid w:val="003F1DB6"/>
    <w:rsid w:val="003F29E3"/>
    <w:rsid w:val="003F2BAF"/>
    <w:rsid w:val="003F3219"/>
    <w:rsid w:val="003F33E9"/>
    <w:rsid w:val="003F34A7"/>
    <w:rsid w:val="003F3801"/>
    <w:rsid w:val="003F3CD7"/>
    <w:rsid w:val="003F3F98"/>
    <w:rsid w:val="003F43E2"/>
    <w:rsid w:val="003F4472"/>
    <w:rsid w:val="003F56D4"/>
    <w:rsid w:val="003F5A2F"/>
    <w:rsid w:val="003F5B55"/>
    <w:rsid w:val="003F6C92"/>
    <w:rsid w:val="003F6ED2"/>
    <w:rsid w:val="003F7C3A"/>
    <w:rsid w:val="00400744"/>
    <w:rsid w:val="00400C31"/>
    <w:rsid w:val="0040282C"/>
    <w:rsid w:val="004039D7"/>
    <w:rsid w:val="00404D63"/>
    <w:rsid w:val="00404E5F"/>
    <w:rsid w:val="00404F21"/>
    <w:rsid w:val="00405E3B"/>
    <w:rsid w:val="00406A66"/>
    <w:rsid w:val="00406C82"/>
    <w:rsid w:val="0040734D"/>
    <w:rsid w:val="004074AB"/>
    <w:rsid w:val="00407B38"/>
    <w:rsid w:val="0041126A"/>
    <w:rsid w:val="00412A5D"/>
    <w:rsid w:val="00413096"/>
    <w:rsid w:val="0041344F"/>
    <w:rsid w:val="00413DAD"/>
    <w:rsid w:val="00413E9E"/>
    <w:rsid w:val="004143FC"/>
    <w:rsid w:val="00414A8B"/>
    <w:rsid w:val="00414CFC"/>
    <w:rsid w:val="00414D76"/>
    <w:rsid w:val="00414E85"/>
    <w:rsid w:val="004154C1"/>
    <w:rsid w:val="004158AB"/>
    <w:rsid w:val="00415DAE"/>
    <w:rsid w:val="004161C9"/>
    <w:rsid w:val="00417FBC"/>
    <w:rsid w:val="004209B9"/>
    <w:rsid w:val="00421071"/>
    <w:rsid w:val="004213CE"/>
    <w:rsid w:val="00421F83"/>
    <w:rsid w:val="004223DF"/>
    <w:rsid w:val="00422A68"/>
    <w:rsid w:val="00423437"/>
    <w:rsid w:val="00423D1D"/>
    <w:rsid w:val="004242F7"/>
    <w:rsid w:val="00424344"/>
    <w:rsid w:val="0042443F"/>
    <w:rsid w:val="00424AB6"/>
    <w:rsid w:val="004256ED"/>
    <w:rsid w:val="00425BCC"/>
    <w:rsid w:val="00425BDB"/>
    <w:rsid w:val="00425DD1"/>
    <w:rsid w:val="00425E4D"/>
    <w:rsid w:val="00426BEB"/>
    <w:rsid w:val="00426D6C"/>
    <w:rsid w:val="0042745D"/>
    <w:rsid w:val="00427AEF"/>
    <w:rsid w:val="004300E5"/>
    <w:rsid w:val="00430AA9"/>
    <w:rsid w:val="00430C98"/>
    <w:rsid w:val="004313AC"/>
    <w:rsid w:val="00431CAB"/>
    <w:rsid w:val="00431D36"/>
    <w:rsid w:val="00433186"/>
    <w:rsid w:val="00433E00"/>
    <w:rsid w:val="00434636"/>
    <w:rsid w:val="004348BC"/>
    <w:rsid w:val="004348BF"/>
    <w:rsid w:val="0043505A"/>
    <w:rsid w:val="00435BF4"/>
    <w:rsid w:val="00435FBE"/>
    <w:rsid w:val="004376F5"/>
    <w:rsid w:val="00437CE5"/>
    <w:rsid w:val="00437F16"/>
    <w:rsid w:val="004410CA"/>
    <w:rsid w:val="004413F4"/>
    <w:rsid w:val="004418F2"/>
    <w:rsid w:val="00441D12"/>
    <w:rsid w:val="00442400"/>
    <w:rsid w:val="00442C2B"/>
    <w:rsid w:val="00443D87"/>
    <w:rsid w:val="00444035"/>
    <w:rsid w:val="0044435E"/>
    <w:rsid w:val="00444530"/>
    <w:rsid w:val="00444904"/>
    <w:rsid w:val="00444F2C"/>
    <w:rsid w:val="004463B0"/>
    <w:rsid w:val="00446870"/>
    <w:rsid w:val="00450175"/>
    <w:rsid w:val="004507BE"/>
    <w:rsid w:val="004517C8"/>
    <w:rsid w:val="00452261"/>
    <w:rsid w:val="004522B2"/>
    <w:rsid w:val="0045235D"/>
    <w:rsid w:val="00452567"/>
    <w:rsid w:val="00452A24"/>
    <w:rsid w:val="0045331B"/>
    <w:rsid w:val="0045390E"/>
    <w:rsid w:val="00453C54"/>
    <w:rsid w:val="00453CAF"/>
    <w:rsid w:val="0045474F"/>
    <w:rsid w:val="004547B0"/>
    <w:rsid w:val="00454937"/>
    <w:rsid w:val="00454949"/>
    <w:rsid w:val="00454A6C"/>
    <w:rsid w:val="0045545C"/>
    <w:rsid w:val="00455793"/>
    <w:rsid w:val="004558B4"/>
    <w:rsid w:val="00455E86"/>
    <w:rsid w:val="00456E53"/>
    <w:rsid w:val="00456F61"/>
    <w:rsid w:val="00457080"/>
    <w:rsid w:val="00457A4F"/>
    <w:rsid w:val="00457C8B"/>
    <w:rsid w:val="004602B6"/>
    <w:rsid w:val="004608D3"/>
    <w:rsid w:val="00461668"/>
    <w:rsid w:val="004630AB"/>
    <w:rsid w:val="00463A16"/>
    <w:rsid w:val="00463AF1"/>
    <w:rsid w:val="004646C3"/>
    <w:rsid w:val="00464C7A"/>
    <w:rsid w:val="00465E8A"/>
    <w:rsid w:val="00466693"/>
    <w:rsid w:val="00466C97"/>
    <w:rsid w:val="00467622"/>
    <w:rsid w:val="00467C46"/>
    <w:rsid w:val="004701D3"/>
    <w:rsid w:val="00470954"/>
    <w:rsid w:val="004709B8"/>
    <w:rsid w:val="00471059"/>
    <w:rsid w:val="0047237D"/>
    <w:rsid w:val="004724C4"/>
    <w:rsid w:val="0047328A"/>
    <w:rsid w:val="00473B1A"/>
    <w:rsid w:val="00474346"/>
    <w:rsid w:val="00474956"/>
    <w:rsid w:val="00474D87"/>
    <w:rsid w:val="00475349"/>
    <w:rsid w:val="00475B73"/>
    <w:rsid w:val="00475F8E"/>
    <w:rsid w:val="00476AE5"/>
    <w:rsid w:val="004771D3"/>
    <w:rsid w:val="004776D9"/>
    <w:rsid w:val="004779CD"/>
    <w:rsid w:val="00480BFA"/>
    <w:rsid w:val="0048152B"/>
    <w:rsid w:val="00482AA0"/>
    <w:rsid w:val="00483288"/>
    <w:rsid w:val="00483752"/>
    <w:rsid w:val="004837A8"/>
    <w:rsid w:val="00483CBD"/>
    <w:rsid w:val="00484197"/>
    <w:rsid w:val="00484F97"/>
    <w:rsid w:val="00485F31"/>
    <w:rsid w:val="004866B4"/>
    <w:rsid w:val="00486923"/>
    <w:rsid w:val="004900BE"/>
    <w:rsid w:val="00490991"/>
    <w:rsid w:val="00490C33"/>
    <w:rsid w:val="00490E27"/>
    <w:rsid w:val="00491267"/>
    <w:rsid w:val="004913E5"/>
    <w:rsid w:val="004915D5"/>
    <w:rsid w:val="00491ADE"/>
    <w:rsid w:val="00491D73"/>
    <w:rsid w:val="00492649"/>
    <w:rsid w:val="004927F0"/>
    <w:rsid w:val="0049307B"/>
    <w:rsid w:val="00493624"/>
    <w:rsid w:val="00494422"/>
    <w:rsid w:val="004945E1"/>
    <w:rsid w:val="00494BFE"/>
    <w:rsid w:val="00494F8B"/>
    <w:rsid w:val="004952B2"/>
    <w:rsid w:val="0049555C"/>
    <w:rsid w:val="00495976"/>
    <w:rsid w:val="004962E5"/>
    <w:rsid w:val="00496313"/>
    <w:rsid w:val="004969CE"/>
    <w:rsid w:val="0049759D"/>
    <w:rsid w:val="0049776D"/>
    <w:rsid w:val="004A150D"/>
    <w:rsid w:val="004A1629"/>
    <w:rsid w:val="004A2673"/>
    <w:rsid w:val="004A2CA4"/>
    <w:rsid w:val="004A3809"/>
    <w:rsid w:val="004A3E5D"/>
    <w:rsid w:val="004A3FF5"/>
    <w:rsid w:val="004A4E75"/>
    <w:rsid w:val="004A5363"/>
    <w:rsid w:val="004A736A"/>
    <w:rsid w:val="004B13FE"/>
    <w:rsid w:val="004B1FE6"/>
    <w:rsid w:val="004B2409"/>
    <w:rsid w:val="004B296B"/>
    <w:rsid w:val="004B3124"/>
    <w:rsid w:val="004B31D0"/>
    <w:rsid w:val="004B4069"/>
    <w:rsid w:val="004B44E6"/>
    <w:rsid w:val="004B4D09"/>
    <w:rsid w:val="004B5D95"/>
    <w:rsid w:val="004B7CBD"/>
    <w:rsid w:val="004C002F"/>
    <w:rsid w:val="004C015A"/>
    <w:rsid w:val="004C036D"/>
    <w:rsid w:val="004C066C"/>
    <w:rsid w:val="004C0A9B"/>
    <w:rsid w:val="004C1A60"/>
    <w:rsid w:val="004C31F3"/>
    <w:rsid w:val="004C32EB"/>
    <w:rsid w:val="004C4048"/>
    <w:rsid w:val="004C40CC"/>
    <w:rsid w:val="004C4EA2"/>
    <w:rsid w:val="004C55A1"/>
    <w:rsid w:val="004C5C34"/>
    <w:rsid w:val="004C6243"/>
    <w:rsid w:val="004C69F7"/>
    <w:rsid w:val="004C6D16"/>
    <w:rsid w:val="004D10F7"/>
    <w:rsid w:val="004D1D7A"/>
    <w:rsid w:val="004D1DB0"/>
    <w:rsid w:val="004D23F8"/>
    <w:rsid w:val="004D282B"/>
    <w:rsid w:val="004D4077"/>
    <w:rsid w:val="004D4207"/>
    <w:rsid w:val="004D44FE"/>
    <w:rsid w:val="004D4B1A"/>
    <w:rsid w:val="004D51FE"/>
    <w:rsid w:val="004D581D"/>
    <w:rsid w:val="004D6300"/>
    <w:rsid w:val="004D6787"/>
    <w:rsid w:val="004D76B4"/>
    <w:rsid w:val="004E0261"/>
    <w:rsid w:val="004E0FBE"/>
    <w:rsid w:val="004E0FF1"/>
    <w:rsid w:val="004E2306"/>
    <w:rsid w:val="004E2849"/>
    <w:rsid w:val="004E2BDF"/>
    <w:rsid w:val="004E3753"/>
    <w:rsid w:val="004E4253"/>
    <w:rsid w:val="004E4320"/>
    <w:rsid w:val="004E451E"/>
    <w:rsid w:val="004E4845"/>
    <w:rsid w:val="004E5851"/>
    <w:rsid w:val="004E6072"/>
    <w:rsid w:val="004E6648"/>
    <w:rsid w:val="004E6C49"/>
    <w:rsid w:val="004E7364"/>
    <w:rsid w:val="004E7A5B"/>
    <w:rsid w:val="004E7B7C"/>
    <w:rsid w:val="004E7CFE"/>
    <w:rsid w:val="004F0889"/>
    <w:rsid w:val="004F0B10"/>
    <w:rsid w:val="004F1797"/>
    <w:rsid w:val="004F1BD0"/>
    <w:rsid w:val="004F25F4"/>
    <w:rsid w:val="004F3085"/>
    <w:rsid w:val="004F3265"/>
    <w:rsid w:val="004F45ED"/>
    <w:rsid w:val="004F592B"/>
    <w:rsid w:val="004F6759"/>
    <w:rsid w:val="004F7427"/>
    <w:rsid w:val="004F742B"/>
    <w:rsid w:val="004F753A"/>
    <w:rsid w:val="004F7D3C"/>
    <w:rsid w:val="004F7E8E"/>
    <w:rsid w:val="00502B94"/>
    <w:rsid w:val="005030D4"/>
    <w:rsid w:val="00503AE2"/>
    <w:rsid w:val="00503D93"/>
    <w:rsid w:val="00505155"/>
    <w:rsid w:val="005067E9"/>
    <w:rsid w:val="00506F90"/>
    <w:rsid w:val="00507252"/>
    <w:rsid w:val="005076E8"/>
    <w:rsid w:val="005079D8"/>
    <w:rsid w:val="0051003E"/>
    <w:rsid w:val="005101F5"/>
    <w:rsid w:val="00511013"/>
    <w:rsid w:val="00511417"/>
    <w:rsid w:val="00512580"/>
    <w:rsid w:val="005135F6"/>
    <w:rsid w:val="0051398C"/>
    <w:rsid w:val="00513C97"/>
    <w:rsid w:val="00514AA4"/>
    <w:rsid w:val="00515AE4"/>
    <w:rsid w:val="005160CF"/>
    <w:rsid w:val="0051645C"/>
    <w:rsid w:val="00516568"/>
    <w:rsid w:val="00517FD2"/>
    <w:rsid w:val="00520B5F"/>
    <w:rsid w:val="00521341"/>
    <w:rsid w:val="00521650"/>
    <w:rsid w:val="005218CE"/>
    <w:rsid w:val="005220D2"/>
    <w:rsid w:val="00522400"/>
    <w:rsid w:val="0052304D"/>
    <w:rsid w:val="00523251"/>
    <w:rsid w:val="00523757"/>
    <w:rsid w:val="005239C2"/>
    <w:rsid w:val="00523F7A"/>
    <w:rsid w:val="005245BE"/>
    <w:rsid w:val="00525CCE"/>
    <w:rsid w:val="00525DB8"/>
    <w:rsid w:val="0052608E"/>
    <w:rsid w:val="00526220"/>
    <w:rsid w:val="005264DA"/>
    <w:rsid w:val="00526A86"/>
    <w:rsid w:val="00526BAD"/>
    <w:rsid w:val="00526DD2"/>
    <w:rsid w:val="005270AA"/>
    <w:rsid w:val="0052758B"/>
    <w:rsid w:val="005308F8"/>
    <w:rsid w:val="005317D0"/>
    <w:rsid w:val="00531A76"/>
    <w:rsid w:val="0053237C"/>
    <w:rsid w:val="005337A7"/>
    <w:rsid w:val="00533C6B"/>
    <w:rsid w:val="005342F5"/>
    <w:rsid w:val="0053546D"/>
    <w:rsid w:val="00535AC2"/>
    <w:rsid w:val="00536B5C"/>
    <w:rsid w:val="00537131"/>
    <w:rsid w:val="00537A86"/>
    <w:rsid w:val="00537D44"/>
    <w:rsid w:val="005402E2"/>
    <w:rsid w:val="0054083E"/>
    <w:rsid w:val="00540C91"/>
    <w:rsid w:val="00540EDF"/>
    <w:rsid w:val="00542408"/>
    <w:rsid w:val="0054288C"/>
    <w:rsid w:val="00542BBE"/>
    <w:rsid w:val="00543212"/>
    <w:rsid w:val="0054367B"/>
    <w:rsid w:val="00543809"/>
    <w:rsid w:val="00543C53"/>
    <w:rsid w:val="00544F2D"/>
    <w:rsid w:val="00545EC5"/>
    <w:rsid w:val="005471BF"/>
    <w:rsid w:val="00550DDE"/>
    <w:rsid w:val="00550E03"/>
    <w:rsid w:val="00551190"/>
    <w:rsid w:val="00551B76"/>
    <w:rsid w:val="00552D8C"/>
    <w:rsid w:val="00552ED1"/>
    <w:rsid w:val="00553B8A"/>
    <w:rsid w:val="0055477E"/>
    <w:rsid w:val="00554C08"/>
    <w:rsid w:val="0055594B"/>
    <w:rsid w:val="00555AAD"/>
    <w:rsid w:val="005561B1"/>
    <w:rsid w:val="00556E77"/>
    <w:rsid w:val="00556FD9"/>
    <w:rsid w:val="00557B1A"/>
    <w:rsid w:val="0056088B"/>
    <w:rsid w:val="0056110C"/>
    <w:rsid w:val="005611BD"/>
    <w:rsid w:val="0056138E"/>
    <w:rsid w:val="0056254F"/>
    <w:rsid w:val="0056487E"/>
    <w:rsid w:val="00564A33"/>
    <w:rsid w:val="00566422"/>
    <w:rsid w:val="00566D6D"/>
    <w:rsid w:val="00567BA3"/>
    <w:rsid w:val="005704F4"/>
    <w:rsid w:val="005712F8"/>
    <w:rsid w:val="0057209C"/>
    <w:rsid w:val="005726A3"/>
    <w:rsid w:val="00572AA3"/>
    <w:rsid w:val="005736E0"/>
    <w:rsid w:val="00574007"/>
    <w:rsid w:val="0057465B"/>
    <w:rsid w:val="00575674"/>
    <w:rsid w:val="005766EC"/>
    <w:rsid w:val="005767D9"/>
    <w:rsid w:val="00577146"/>
    <w:rsid w:val="005773A0"/>
    <w:rsid w:val="005800F8"/>
    <w:rsid w:val="005801AA"/>
    <w:rsid w:val="00580A07"/>
    <w:rsid w:val="0058156A"/>
    <w:rsid w:val="00581CC2"/>
    <w:rsid w:val="00581E0B"/>
    <w:rsid w:val="00582002"/>
    <w:rsid w:val="00583C58"/>
    <w:rsid w:val="00583F7A"/>
    <w:rsid w:val="00584050"/>
    <w:rsid w:val="00584CF3"/>
    <w:rsid w:val="0058501F"/>
    <w:rsid w:val="00585525"/>
    <w:rsid w:val="00585538"/>
    <w:rsid w:val="0058570E"/>
    <w:rsid w:val="005860CF"/>
    <w:rsid w:val="005861E2"/>
    <w:rsid w:val="00586CA1"/>
    <w:rsid w:val="00586D72"/>
    <w:rsid w:val="00590E36"/>
    <w:rsid w:val="00590F71"/>
    <w:rsid w:val="00592518"/>
    <w:rsid w:val="00592632"/>
    <w:rsid w:val="005933B5"/>
    <w:rsid w:val="00593540"/>
    <w:rsid w:val="00593DCE"/>
    <w:rsid w:val="00594A39"/>
    <w:rsid w:val="00595F55"/>
    <w:rsid w:val="00596DF4"/>
    <w:rsid w:val="00597ED0"/>
    <w:rsid w:val="005A004D"/>
    <w:rsid w:val="005A0825"/>
    <w:rsid w:val="005A12E0"/>
    <w:rsid w:val="005A17B8"/>
    <w:rsid w:val="005A1C35"/>
    <w:rsid w:val="005A239F"/>
    <w:rsid w:val="005A27F0"/>
    <w:rsid w:val="005A34F5"/>
    <w:rsid w:val="005A3C75"/>
    <w:rsid w:val="005A452B"/>
    <w:rsid w:val="005A606D"/>
    <w:rsid w:val="005A6F0C"/>
    <w:rsid w:val="005A719F"/>
    <w:rsid w:val="005A77B0"/>
    <w:rsid w:val="005A7F14"/>
    <w:rsid w:val="005B0534"/>
    <w:rsid w:val="005B0739"/>
    <w:rsid w:val="005B18D8"/>
    <w:rsid w:val="005B1E1C"/>
    <w:rsid w:val="005B2853"/>
    <w:rsid w:val="005B2A0E"/>
    <w:rsid w:val="005B32B6"/>
    <w:rsid w:val="005B3E37"/>
    <w:rsid w:val="005B64CC"/>
    <w:rsid w:val="005B66AB"/>
    <w:rsid w:val="005B6BC6"/>
    <w:rsid w:val="005B6C5A"/>
    <w:rsid w:val="005B77F0"/>
    <w:rsid w:val="005B787B"/>
    <w:rsid w:val="005C10C3"/>
    <w:rsid w:val="005C14E3"/>
    <w:rsid w:val="005C176B"/>
    <w:rsid w:val="005C1F21"/>
    <w:rsid w:val="005C38AC"/>
    <w:rsid w:val="005C3B25"/>
    <w:rsid w:val="005C41EA"/>
    <w:rsid w:val="005C44C7"/>
    <w:rsid w:val="005C5858"/>
    <w:rsid w:val="005C5ACE"/>
    <w:rsid w:val="005C6425"/>
    <w:rsid w:val="005C68E9"/>
    <w:rsid w:val="005C6BF8"/>
    <w:rsid w:val="005C6C10"/>
    <w:rsid w:val="005C6F4B"/>
    <w:rsid w:val="005C7950"/>
    <w:rsid w:val="005C7953"/>
    <w:rsid w:val="005C7BCD"/>
    <w:rsid w:val="005D0954"/>
    <w:rsid w:val="005D0D1A"/>
    <w:rsid w:val="005D0F2E"/>
    <w:rsid w:val="005D13A0"/>
    <w:rsid w:val="005D1B0E"/>
    <w:rsid w:val="005D26B8"/>
    <w:rsid w:val="005D2F42"/>
    <w:rsid w:val="005D2F53"/>
    <w:rsid w:val="005D3067"/>
    <w:rsid w:val="005D50F4"/>
    <w:rsid w:val="005D588C"/>
    <w:rsid w:val="005D64D0"/>
    <w:rsid w:val="005D65C0"/>
    <w:rsid w:val="005D6C41"/>
    <w:rsid w:val="005D6D0D"/>
    <w:rsid w:val="005D6DBE"/>
    <w:rsid w:val="005D772C"/>
    <w:rsid w:val="005E0719"/>
    <w:rsid w:val="005E146D"/>
    <w:rsid w:val="005E2903"/>
    <w:rsid w:val="005E2FB4"/>
    <w:rsid w:val="005E3285"/>
    <w:rsid w:val="005E555E"/>
    <w:rsid w:val="005E6E34"/>
    <w:rsid w:val="005E7267"/>
    <w:rsid w:val="005E7759"/>
    <w:rsid w:val="005E78BC"/>
    <w:rsid w:val="005F044F"/>
    <w:rsid w:val="005F0905"/>
    <w:rsid w:val="005F0EA7"/>
    <w:rsid w:val="005F0F5F"/>
    <w:rsid w:val="005F2D82"/>
    <w:rsid w:val="005F2F80"/>
    <w:rsid w:val="005F4664"/>
    <w:rsid w:val="005F4CDA"/>
    <w:rsid w:val="005F5147"/>
    <w:rsid w:val="005F53C3"/>
    <w:rsid w:val="005F55FC"/>
    <w:rsid w:val="005F5EFB"/>
    <w:rsid w:val="005F60E5"/>
    <w:rsid w:val="005F6664"/>
    <w:rsid w:val="005F66E7"/>
    <w:rsid w:val="005F6A95"/>
    <w:rsid w:val="005F6EA9"/>
    <w:rsid w:val="005F744A"/>
    <w:rsid w:val="005F756D"/>
    <w:rsid w:val="005F7DCF"/>
    <w:rsid w:val="006006BC"/>
    <w:rsid w:val="0060085C"/>
    <w:rsid w:val="00600E6D"/>
    <w:rsid w:val="0060145B"/>
    <w:rsid w:val="006017D6"/>
    <w:rsid w:val="0060261A"/>
    <w:rsid w:val="006032E4"/>
    <w:rsid w:val="00603932"/>
    <w:rsid w:val="00603BC9"/>
    <w:rsid w:val="00604377"/>
    <w:rsid w:val="00604BE2"/>
    <w:rsid w:val="00605066"/>
    <w:rsid w:val="006054AD"/>
    <w:rsid w:val="006064E4"/>
    <w:rsid w:val="006066BB"/>
    <w:rsid w:val="00606B38"/>
    <w:rsid w:val="00606EA2"/>
    <w:rsid w:val="006070F7"/>
    <w:rsid w:val="006075E7"/>
    <w:rsid w:val="00610C1F"/>
    <w:rsid w:val="006112D0"/>
    <w:rsid w:val="006122D7"/>
    <w:rsid w:val="006123CD"/>
    <w:rsid w:val="00612E37"/>
    <w:rsid w:val="0061335D"/>
    <w:rsid w:val="006135BF"/>
    <w:rsid w:val="00614076"/>
    <w:rsid w:val="00614D4E"/>
    <w:rsid w:val="006157AC"/>
    <w:rsid w:val="00615CF4"/>
    <w:rsid w:val="006179A5"/>
    <w:rsid w:val="006201F3"/>
    <w:rsid w:val="00620A2B"/>
    <w:rsid w:val="00620B76"/>
    <w:rsid w:val="00620EA7"/>
    <w:rsid w:val="006224BC"/>
    <w:rsid w:val="006234BC"/>
    <w:rsid w:val="00623670"/>
    <w:rsid w:val="00624D92"/>
    <w:rsid w:val="00624E2A"/>
    <w:rsid w:val="006256B8"/>
    <w:rsid w:val="00625ECE"/>
    <w:rsid w:val="00626712"/>
    <w:rsid w:val="00630372"/>
    <w:rsid w:val="00630D32"/>
    <w:rsid w:val="0063104F"/>
    <w:rsid w:val="00631DD1"/>
    <w:rsid w:val="00632D00"/>
    <w:rsid w:val="00633361"/>
    <w:rsid w:val="00633A50"/>
    <w:rsid w:val="00633C1C"/>
    <w:rsid w:val="00633FE5"/>
    <w:rsid w:val="0063479F"/>
    <w:rsid w:val="00635602"/>
    <w:rsid w:val="00635BA7"/>
    <w:rsid w:val="00636495"/>
    <w:rsid w:val="006374BD"/>
    <w:rsid w:val="00637542"/>
    <w:rsid w:val="00637F9A"/>
    <w:rsid w:val="00640177"/>
    <w:rsid w:val="00641CA2"/>
    <w:rsid w:val="00642285"/>
    <w:rsid w:val="00643826"/>
    <w:rsid w:val="00643A26"/>
    <w:rsid w:val="00643A31"/>
    <w:rsid w:val="006441DD"/>
    <w:rsid w:val="00644FD3"/>
    <w:rsid w:val="00650280"/>
    <w:rsid w:val="00650A2C"/>
    <w:rsid w:val="00651696"/>
    <w:rsid w:val="00651C67"/>
    <w:rsid w:val="006524B0"/>
    <w:rsid w:val="006533DC"/>
    <w:rsid w:val="00653561"/>
    <w:rsid w:val="00653578"/>
    <w:rsid w:val="006538DD"/>
    <w:rsid w:val="006539E6"/>
    <w:rsid w:val="00653DB6"/>
    <w:rsid w:val="00654111"/>
    <w:rsid w:val="0065498F"/>
    <w:rsid w:val="00654D08"/>
    <w:rsid w:val="00654D45"/>
    <w:rsid w:val="0065508A"/>
    <w:rsid w:val="00656005"/>
    <w:rsid w:val="006569D4"/>
    <w:rsid w:val="006573F8"/>
    <w:rsid w:val="006609EC"/>
    <w:rsid w:val="00660B3B"/>
    <w:rsid w:val="00660BC0"/>
    <w:rsid w:val="006611C8"/>
    <w:rsid w:val="00661F71"/>
    <w:rsid w:val="006624A8"/>
    <w:rsid w:val="006635E6"/>
    <w:rsid w:val="00663BE1"/>
    <w:rsid w:val="00663C11"/>
    <w:rsid w:val="00663CA8"/>
    <w:rsid w:val="006651EE"/>
    <w:rsid w:val="00665957"/>
    <w:rsid w:val="006668C2"/>
    <w:rsid w:val="00666946"/>
    <w:rsid w:val="00667EB9"/>
    <w:rsid w:val="00670428"/>
    <w:rsid w:val="006709B2"/>
    <w:rsid w:val="006715E2"/>
    <w:rsid w:val="00671E25"/>
    <w:rsid w:val="00672002"/>
    <w:rsid w:val="00672322"/>
    <w:rsid w:val="006734B8"/>
    <w:rsid w:val="00673501"/>
    <w:rsid w:val="00674026"/>
    <w:rsid w:val="00675144"/>
    <w:rsid w:val="00676749"/>
    <w:rsid w:val="00676A9A"/>
    <w:rsid w:val="00677B0F"/>
    <w:rsid w:val="00680DFF"/>
    <w:rsid w:val="006811BB"/>
    <w:rsid w:val="00681465"/>
    <w:rsid w:val="00681DE5"/>
    <w:rsid w:val="00681FF2"/>
    <w:rsid w:val="00682B37"/>
    <w:rsid w:val="00683092"/>
    <w:rsid w:val="0068312C"/>
    <w:rsid w:val="00683272"/>
    <w:rsid w:val="0068331C"/>
    <w:rsid w:val="0068333D"/>
    <w:rsid w:val="0068347F"/>
    <w:rsid w:val="006834B8"/>
    <w:rsid w:val="006843CB"/>
    <w:rsid w:val="00684E23"/>
    <w:rsid w:val="00684F60"/>
    <w:rsid w:val="00685FC8"/>
    <w:rsid w:val="0068686B"/>
    <w:rsid w:val="006873B6"/>
    <w:rsid w:val="0069050E"/>
    <w:rsid w:val="00690561"/>
    <w:rsid w:val="0069117F"/>
    <w:rsid w:val="006920E6"/>
    <w:rsid w:val="006926B1"/>
    <w:rsid w:val="00692B83"/>
    <w:rsid w:val="006934AB"/>
    <w:rsid w:val="00693ED3"/>
    <w:rsid w:val="00694F03"/>
    <w:rsid w:val="00694F8C"/>
    <w:rsid w:val="0069501D"/>
    <w:rsid w:val="006960F5"/>
    <w:rsid w:val="00696A75"/>
    <w:rsid w:val="00696C45"/>
    <w:rsid w:val="00696E31"/>
    <w:rsid w:val="0069712C"/>
    <w:rsid w:val="00697704"/>
    <w:rsid w:val="00697980"/>
    <w:rsid w:val="00697A12"/>
    <w:rsid w:val="00697E9B"/>
    <w:rsid w:val="006A049C"/>
    <w:rsid w:val="006A0558"/>
    <w:rsid w:val="006A0845"/>
    <w:rsid w:val="006A1116"/>
    <w:rsid w:val="006A19ED"/>
    <w:rsid w:val="006A1E3B"/>
    <w:rsid w:val="006A2CA1"/>
    <w:rsid w:val="006A2FDF"/>
    <w:rsid w:val="006A3375"/>
    <w:rsid w:val="006A3964"/>
    <w:rsid w:val="006A444D"/>
    <w:rsid w:val="006A47AA"/>
    <w:rsid w:val="006A4A44"/>
    <w:rsid w:val="006A4B54"/>
    <w:rsid w:val="006A597F"/>
    <w:rsid w:val="006A6319"/>
    <w:rsid w:val="006A655C"/>
    <w:rsid w:val="006A6560"/>
    <w:rsid w:val="006A66EC"/>
    <w:rsid w:val="006A6956"/>
    <w:rsid w:val="006A6B5E"/>
    <w:rsid w:val="006A7321"/>
    <w:rsid w:val="006A7784"/>
    <w:rsid w:val="006A7994"/>
    <w:rsid w:val="006A7CC3"/>
    <w:rsid w:val="006B0B90"/>
    <w:rsid w:val="006B0C14"/>
    <w:rsid w:val="006B1695"/>
    <w:rsid w:val="006B2B1E"/>
    <w:rsid w:val="006B2BD9"/>
    <w:rsid w:val="006B3234"/>
    <w:rsid w:val="006B39B8"/>
    <w:rsid w:val="006B40AA"/>
    <w:rsid w:val="006B417E"/>
    <w:rsid w:val="006B4A0C"/>
    <w:rsid w:val="006B4A53"/>
    <w:rsid w:val="006B51ED"/>
    <w:rsid w:val="006B5532"/>
    <w:rsid w:val="006B6589"/>
    <w:rsid w:val="006B6C86"/>
    <w:rsid w:val="006C00B3"/>
    <w:rsid w:val="006C087D"/>
    <w:rsid w:val="006C0A56"/>
    <w:rsid w:val="006C0E04"/>
    <w:rsid w:val="006C0F64"/>
    <w:rsid w:val="006C142E"/>
    <w:rsid w:val="006C1F22"/>
    <w:rsid w:val="006C29CE"/>
    <w:rsid w:val="006C3100"/>
    <w:rsid w:val="006C3673"/>
    <w:rsid w:val="006C387D"/>
    <w:rsid w:val="006C3D77"/>
    <w:rsid w:val="006C400E"/>
    <w:rsid w:val="006C5390"/>
    <w:rsid w:val="006C65E2"/>
    <w:rsid w:val="006C6DFE"/>
    <w:rsid w:val="006C703C"/>
    <w:rsid w:val="006C76CB"/>
    <w:rsid w:val="006C7F83"/>
    <w:rsid w:val="006D1C39"/>
    <w:rsid w:val="006D1E35"/>
    <w:rsid w:val="006D21B7"/>
    <w:rsid w:val="006D2321"/>
    <w:rsid w:val="006D2491"/>
    <w:rsid w:val="006D2777"/>
    <w:rsid w:val="006D2B86"/>
    <w:rsid w:val="006D335B"/>
    <w:rsid w:val="006D3F39"/>
    <w:rsid w:val="006D42CD"/>
    <w:rsid w:val="006D452D"/>
    <w:rsid w:val="006D4781"/>
    <w:rsid w:val="006D5711"/>
    <w:rsid w:val="006D6782"/>
    <w:rsid w:val="006D7877"/>
    <w:rsid w:val="006D7963"/>
    <w:rsid w:val="006D79DA"/>
    <w:rsid w:val="006E0951"/>
    <w:rsid w:val="006E151D"/>
    <w:rsid w:val="006E19CD"/>
    <w:rsid w:val="006E328A"/>
    <w:rsid w:val="006E3530"/>
    <w:rsid w:val="006E411F"/>
    <w:rsid w:val="006E4CD8"/>
    <w:rsid w:val="006E58AB"/>
    <w:rsid w:val="006E59AF"/>
    <w:rsid w:val="006E63B1"/>
    <w:rsid w:val="006E6CDE"/>
    <w:rsid w:val="006E6EC7"/>
    <w:rsid w:val="006E72A9"/>
    <w:rsid w:val="006E7FE2"/>
    <w:rsid w:val="006F0287"/>
    <w:rsid w:val="006F11AA"/>
    <w:rsid w:val="006F1DFC"/>
    <w:rsid w:val="006F1E59"/>
    <w:rsid w:val="006F26DD"/>
    <w:rsid w:val="006F3443"/>
    <w:rsid w:val="006F3A83"/>
    <w:rsid w:val="006F3E94"/>
    <w:rsid w:val="006F42A6"/>
    <w:rsid w:val="006F54ED"/>
    <w:rsid w:val="006F5E0B"/>
    <w:rsid w:val="006F7098"/>
    <w:rsid w:val="006F70A0"/>
    <w:rsid w:val="006F7382"/>
    <w:rsid w:val="006F79BF"/>
    <w:rsid w:val="007010F1"/>
    <w:rsid w:val="00701174"/>
    <w:rsid w:val="00701A1E"/>
    <w:rsid w:val="007020AC"/>
    <w:rsid w:val="007022B6"/>
    <w:rsid w:val="00702BBF"/>
    <w:rsid w:val="00702EF2"/>
    <w:rsid w:val="00702F01"/>
    <w:rsid w:val="00704FAF"/>
    <w:rsid w:val="00705211"/>
    <w:rsid w:val="00706AA0"/>
    <w:rsid w:val="00706BAA"/>
    <w:rsid w:val="0071023B"/>
    <w:rsid w:val="00710512"/>
    <w:rsid w:val="00711060"/>
    <w:rsid w:val="007118B9"/>
    <w:rsid w:val="00713D36"/>
    <w:rsid w:val="00715965"/>
    <w:rsid w:val="007159A6"/>
    <w:rsid w:val="0071761A"/>
    <w:rsid w:val="00717988"/>
    <w:rsid w:val="00721024"/>
    <w:rsid w:val="0072150D"/>
    <w:rsid w:val="00722C37"/>
    <w:rsid w:val="00723E3D"/>
    <w:rsid w:val="00724A52"/>
    <w:rsid w:val="00725667"/>
    <w:rsid w:val="00726066"/>
    <w:rsid w:val="00726807"/>
    <w:rsid w:val="00727092"/>
    <w:rsid w:val="007271E1"/>
    <w:rsid w:val="007302DA"/>
    <w:rsid w:val="00730A00"/>
    <w:rsid w:val="00730CDA"/>
    <w:rsid w:val="00731AF9"/>
    <w:rsid w:val="00731DA9"/>
    <w:rsid w:val="00731FA7"/>
    <w:rsid w:val="007339AE"/>
    <w:rsid w:val="00733B12"/>
    <w:rsid w:val="007343A6"/>
    <w:rsid w:val="00734B6D"/>
    <w:rsid w:val="00734DD2"/>
    <w:rsid w:val="00735A01"/>
    <w:rsid w:val="0073626D"/>
    <w:rsid w:val="00736445"/>
    <w:rsid w:val="00736884"/>
    <w:rsid w:val="00736A84"/>
    <w:rsid w:val="007373F0"/>
    <w:rsid w:val="00737CB1"/>
    <w:rsid w:val="007407AF"/>
    <w:rsid w:val="0074192E"/>
    <w:rsid w:val="00741F43"/>
    <w:rsid w:val="00742095"/>
    <w:rsid w:val="00742462"/>
    <w:rsid w:val="00742B3F"/>
    <w:rsid w:val="00742FC5"/>
    <w:rsid w:val="00744372"/>
    <w:rsid w:val="007452F4"/>
    <w:rsid w:val="007455FD"/>
    <w:rsid w:val="00746B1D"/>
    <w:rsid w:val="007470BB"/>
    <w:rsid w:val="00747816"/>
    <w:rsid w:val="00747AC5"/>
    <w:rsid w:val="00750177"/>
    <w:rsid w:val="0075019F"/>
    <w:rsid w:val="0075074E"/>
    <w:rsid w:val="00750D81"/>
    <w:rsid w:val="00752108"/>
    <w:rsid w:val="007521BD"/>
    <w:rsid w:val="007521DA"/>
    <w:rsid w:val="007526A1"/>
    <w:rsid w:val="00752AE2"/>
    <w:rsid w:val="00752F2B"/>
    <w:rsid w:val="0075349E"/>
    <w:rsid w:val="007536AE"/>
    <w:rsid w:val="007536C1"/>
    <w:rsid w:val="00753971"/>
    <w:rsid w:val="00753C02"/>
    <w:rsid w:val="00753E22"/>
    <w:rsid w:val="0075512B"/>
    <w:rsid w:val="00755381"/>
    <w:rsid w:val="00755B26"/>
    <w:rsid w:val="00755D9F"/>
    <w:rsid w:val="00756513"/>
    <w:rsid w:val="00756EFE"/>
    <w:rsid w:val="0076017C"/>
    <w:rsid w:val="00761EE6"/>
    <w:rsid w:val="00762957"/>
    <w:rsid w:val="0076312F"/>
    <w:rsid w:val="00763FC4"/>
    <w:rsid w:val="00764285"/>
    <w:rsid w:val="007645BB"/>
    <w:rsid w:val="007645E7"/>
    <w:rsid w:val="007646A3"/>
    <w:rsid w:val="00764831"/>
    <w:rsid w:val="00764B89"/>
    <w:rsid w:val="00764EBD"/>
    <w:rsid w:val="00765853"/>
    <w:rsid w:val="00765FC8"/>
    <w:rsid w:val="00766357"/>
    <w:rsid w:val="007669F8"/>
    <w:rsid w:val="00766BE5"/>
    <w:rsid w:val="00766F81"/>
    <w:rsid w:val="00767A59"/>
    <w:rsid w:val="007700D9"/>
    <w:rsid w:val="007702BB"/>
    <w:rsid w:val="00770A12"/>
    <w:rsid w:val="00770B1A"/>
    <w:rsid w:val="00770CEA"/>
    <w:rsid w:val="0077130D"/>
    <w:rsid w:val="007727B5"/>
    <w:rsid w:val="007734CD"/>
    <w:rsid w:val="00773773"/>
    <w:rsid w:val="00774593"/>
    <w:rsid w:val="00775395"/>
    <w:rsid w:val="00776269"/>
    <w:rsid w:val="00776CF8"/>
    <w:rsid w:val="00776D50"/>
    <w:rsid w:val="00777C3C"/>
    <w:rsid w:val="00780DC4"/>
    <w:rsid w:val="00780E00"/>
    <w:rsid w:val="0078109D"/>
    <w:rsid w:val="007818F8"/>
    <w:rsid w:val="007828DD"/>
    <w:rsid w:val="00782E4E"/>
    <w:rsid w:val="00783086"/>
    <w:rsid w:val="0078368A"/>
    <w:rsid w:val="00783AC2"/>
    <w:rsid w:val="0078407C"/>
    <w:rsid w:val="00784361"/>
    <w:rsid w:val="00784463"/>
    <w:rsid w:val="007845B9"/>
    <w:rsid w:val="00784790"/>
    <w:rsid w:val="00786714"/>
    <w:rsid w:val="007878D3"/>
    <w:rsid w:val="0079036A"/>
    <w:rsid w:val="0079038F"/>
    <w:rsid w:val="00790A12"/>
    <w:rsid w:val="00790B19"/>
    <w:rsid w:val="00790BE7"/>
    <w:rsid w:val="00790F90"/>
    <w:rsid w:val="007939DA"/>
    <w:rsid w:val="0079416C"/>
    <w:rsid w:val="007942DD"/>
    <w:rsid w:val="00794598"/>
    <w:rsid w:val="00796ED5"/>
    <w:rsid w:val="00796F2E"/>
    <w:rsid w:val="00797502"/>
    <w:rsid w:val="00797722"/>
    <w:rsid w:val="007A12AD"/>
    <w:rsid w:val="007A12FE"/>
    <w:rsid w:val="007A2259"/>
    <w:rsid w:val="007A2F9F"/>
    <w:rsid w:val="007A308B"/>
    <w:rsid w:val="007A4558"/>
    <w:rsid w:val="007A4766"/>
    <w:rsid w:val="007A4CA0"/>
    <w:rsid w:val="007A4FF6"/>
    <w:rsid w:val="007A5341"/>
    <w:rsid w:val="007A57ED"/>
    <w:rsid w:val="007A58E5"/>
    <w:rsid w:val="007A5C72"/>
    <w:rsid w:val="007A5E6E"/>
    <w:rsid w:val="007A7EFF"/>
    <w:rsid w:val="007B10EE"/>
    <w:rsid w:val="007B11DA"/>
    <w:rsid w:val="007B127D"/>
    <w:rsid w:val="007B173E"/>
    <w:rsid w:val="007B1B23"/>
    <w:rsid w:val="007B1C8B"/>
    <w:rsid w:val="007B1C98"/>
    <w:rsid w:val="007B2F77"/>
    <w:rsid w:val="007B3E80"/>
    <w:rsid w:val="007B4485"/>
    <w:rsid w:val="007B5407"/>
    <w:rsid w:val="007B5F4A"/>
    <w:rsid w:val="007B6146"/>
    <w:rsid w:val="007B6570"/>
    <w:rsid w:val="007B6606"/>
    <w:rsid w:val="007B67F4"/>
    <w:rsid w:val="007B6BAB"/>
    <w:rsid w:val="007B6C07"/>
    <w:rsid w:val="007B744E"/>
    <w:rsid w:val="007B7C30"/>
    <w:rsid w:val="007B7FFD"/>
    <w:rsid w:val="007C0836"/>
    <w:rsid w:val="007C0B17"/>
    <w:rsid w:val="007C0ECD"/>
    <w:rsid w:val="007C13FC"/>
    <w:rsid w:val="007C207E"/>
    <w:rsid w:val="007C20FC"/>
    <w:rsid w:val="007C2860"/>
    <w:rsid w:val="007C2BC3"/>
    <w:rsid w:val="007C2E62"/>
    <w:rsid w:val="007C3671"/>
    <w:rsid w:val="007C378D"/>
    <w:rsid w:val="007C3FCB"/>
    <w:rsid w:val="007C49F6"/>
    <w:rsid w:val="007C6284"/>
    <w:rsid w:val="007C6608"/>
    <w:rsid w:val="007C6ACA"/>
    <w:rsid w:val="007C6D7B"/>
    <w:rsid w:val="007C785C"/>
    <w:rsid w:val="007D01D7"/>
    <w:rsid w:val="007D0B67"/>
    <w:rsid w:val="007D136E"/>
    <w:rsid w:val="007D1462"/>
    <w:rsid w:val="007D1C1E"/>
    <w:rsid w:val="007D4739"/>
    <w:rsid w:val="007D49DA"/>
    <w:rsid w:val="007D4BA0"/>
    <w:rsid w:val="007D501C"/>
    <w:rsid w:val="007D63C3"/>
    <w:rsid w:val="007D640D"/>
    <w:rsid w:val="007D66F3"/>
    <w:rsid w:val="007D69A5"/>
    <w:rsid w:val="007D712C"/>
    <w:rsid w:val="007E0290"/>
    <w:rsid w:val="007E0EEC"/>
    <w:rsid w:val="007E16C8"/>
    <w:rsid w:val="007E1A5B"/>
    <w:rsid w:val="007E22BF"/>
    <w:rsid w:val="007E24C9"/>
    <w:rsid w:val="007E3A95"/>
    <w:rsid w:val="007E3BCD"/>
    <w:rsid w:val="007E3FB4"/>
    <w:rsid w:val="007E4C21"/>
    <w:rsid w:val="007E746D"/>
    <w:rsid w:val="007F0256"/>
    <w:rsid w:val="007F0604"/>
    <w:rsid w:val="007F0DC3"/>
    <w:rsid w:val="007F15A7"/>
    <w:rsid w:val="007F2780"/>
    <w:rsid w:val="007F304B"/>
    <w:rsid w:val="007F39CE"/>
    <w:rsid w:val="007F3ACC"/>
    <w:rsid w:val="007F3DC9"/>
    <w:rsid w:val="007F4B39"/>
    <w:rsid w:val="007F53F2"/>
    <w:rsid w:val="007F5E32"/>
    <w:rsid w:val="007F6705"/>
    <w:rsid w:val="007F6E98"/>
    <w:rsid w:val="007F70AB"/>
    <w:rsid w:val="007F7296"/>
    <w:rsid w:val="007F7AE2"/>
    <w:rsid w:val="00800D8A"/>
    <w:rsid w:val="0080147F"/>
    <w:rsid w:val="00801582"/>
    <w:rsid w:val="008017EE"/>
    <w:rsid w:val="00801939"/>
    <w:rsid w:val="0080243C"/>
    <w:rsid w:val="008024B9"/>
    <w:rsid w:val="00803CF1"/>
    <w:rsid w:val="00804011"/>
    <w:rsid w:val="0080432C"/>
    <w:rsid w:val="00804440"/>
    <w:rsid w:val="00805EB6"/>
    <w:rsid w:val="008062B3"/>
    <w:rsid w:val="00806538"/>
    <w:rsid w:val="00806636"/>
    <w:rsid w:val="00807393"/>
    <w:rsid w:val="008101B5"/>
    <w:rsid w:val="0081101D"/>
    <w:rsid w:val="00811690"/>
    <w:rsid w:val="00811752"/>
    <w:rsid w:val="008117D5"/>
    <w:rsid w:val="00811BF2"/>
    <w:rsid w:val="008126ED"/>
    <w:rsid w:val="00813254"/>
    <w:rsid w:val="0081335D"/>
    <w:rsid w:val="00813938"/>
    <w:rsid w:val="00813ED0"/>
    <w:rsid w:val="008143CB"/>
    <w:rsid w:val="0081485B"/>
    <w:rsid w:val="008148B0"/>
    <w:rsid w:val="008149BE"/>
    <w:rsid w:val="008153AE"/>
    <w:rsid w:val="00821622"/>
    <w:rsid w:val="008217E8"/>
    <w:rsid w:val="00821B30"/>
    <w:rsid w:val="0082203E"/>
    <w:rsid w:val="008223F1"/>
    <w:rsid w:val="0082252D"/>
    <w:rsid w:val="0082323F"/>
    <w:rsid w:val="008238E7"/>
    <w:rsid w:val="00823DCC"/>
    <w:rsid w:val="008264F1"/>
    <w:rsid w:val="00827242"/>
    <w:rsid w:val="00827941"/>
    <w:rsid w:val="00827DF7"/>
    <w:rsid w:val="008306D9"/>
    <w:rsid w:val="0083072B"/>
    <w:rsid w:val="00830B42"/>
    <w:rsid w:val="00830CE7"/>
    <w:rsid w:val="00831C33"/>
    <w:rsid w:val="00831CCB"/>
    <w:rsid w:val="00831CF6"/>
    <w:rsid w:val="0083260C"/>
    <w:rsid w:val="008330ED"/>
    <w:rsid w:val="00833705"/>
    <w:rsid w:val="00834883"/>
    <w:rsid w:val="00834A62"/>
    <w:rsid w:val="00835754"/>
    <w:rsid w:val="008361FF"/>
    <w:rsid w:val="00836757"/>
    <w:rsid w:val="00840019"/>
    <w:rsid w:val="00840ACA"/>
    <w:rsid w:val="008416C7"/>
    <w:rsid w:val="00841E16"/>
    <w:rsid w:val="008423F5"/>
    <w:rsid w:val="00842C5F"/>
    <w:rsid w:val="0084315C"/>
    <w:rsid w:val="0084352A"/>
    <w:rsid w:val="0084357F"/>
    <w:rsid w:val="008436A1"/>
    <w:rsid w:val="008438FF"/>
    <w:rsid w:val="0084392F"/>
    <w:rsid w:val="0084408F"/>
    <w:rsid w:val="00844251"/>
    <w:rsid w:val="00844578"/>
    <w:rsid w:val="0084498C"/>
    <w:rsid w:val="008449B0"/>
    <w:rsid w:val="0084511E"/>
    <w:rsid w:val="0084512C"/>
    <w:rsid w:val="00845BD8"/>
    <w:rsid w:val="008465B9"/>
    <w:rsid w:val="0084749E"/>
    <w:rsid w:val="008474D9"/>
    <w:rsid w:val="00847913"/>
    <w:rsid w:val="00847E1B"/>
    <w:rsid w:val="00847F25"/>
    <w:rsid w:val="008502DA"/>
    <w:rsid w:val="00850998"/>
    <w:rsid w:val="00850F67"/>
    <w:rsid w:val="00851185"/>
    <w:rsid w:val="0085131B"/>
    <w:rsid w:val="00852F0F"/>
    <w:rsid w:val="0085392E"/>
    <w:rsid w:val="00855AF6"/>
    <w:rsid w:val="008563D7"/>
    <w:rsid w:val="00856850"/>
    <w:rsid w:val="008569BD"/>
    <w:rsid w:val="00856CCB"/>
    <w:rsid w:val="00856D9A"/>
    <w:rsid w:val="008573A2"/>
    <w:rsid w:val="00857D01"/>
    <w:rsid w:val="0086117F"/>
    <w:rsid w:val="008611CD"/>
    <w:rsid w:val="008612AD"/>
    <w:rsid w:val="0086199A"/>
    <w:rsid w:val="008627E1"/>
    <w:rsid w:val="00862F19"/>
    <w:rsid w:val="00863044"/>
    <w:rsid w:val="0086479A"/>
    <w:rsid w:val="008647F3"/>
    <w:rsid w:val="00865382"/>
    <w:rsid w:val="008654C3"/>
    <w:rsid w:val="008658B9"/>
    <w:rsid w:val="00865AA0"/>
    <w:rsid w:val="00865B0E"/>
    <w:rsid w:val="00865B8B"/>
    <w:rsid w:val="00867255"/>
    <w:rsid w:val="008678CB"/>
    <w:rsid w:val="0086798E"/>
    <w:rsid w:val="00867A40"/>
    <w:rsid w:val="00867D47"/>
    <w:rsid w:val="00870B5F"/>
    <w:rsid w:val="008714BE"/>
    <w:rsid w:val="00872D1A"/>
    <w:rsid w:val="00873AA5"/>
    <w:rsid w:val="00873CAB"/>
    <w:rsid w:val="008743DE"/>
    <w:rsid w:val="008746DE"/>
    <w:rsid w:val="008749FA"/>
    <w:rsid w:val="008751E6"/>
    <w:rsid w:val="00875D58"/>
    <w:rsid w:val="00875FCA"/>
    <w:rsid w:val="0087618A"/>
    <w:rsid w:val="00876BAC"/>
    <w:rsid w:val="00876D36"/>
    <w:rsid w:val="00877329"/>
    <w:rsid w:val="00877F12"/>
    <w:rsid w:val="008812BB"/>
    <w:rsid w:val="00881433"/>
    <w:rsid w:val="00881637"/>
    <w:rsid w:val="00881E4E"/>
    <w:rsid w:val="00882249"/>
    <w:rsid w:val="008826F4"/>
    <w:rsid w:val="00882A24"/>
    <w:rsid w:val="00883487"/>
    <w:rsid w:val="0088355F"/>
    <w:rsid w:val="00883669"/>
    <w:rsid w:val="00883B5C"/>
    <w:rsid w:val="00883CF0"/>
    <w:rsid w:val="008843B4"/>
    <w:rsid w:val="00884B75"/>
    <w:rsid w:val="00885074"/>
    <w:rsid w:val="008859EB"/>
    <w:rsid w:val="00885BB6"/>
    <w:rsid w:val="008861F5"/>
    <w:rsid w:val="0088728A"/>
    <w:rsid w:val="00890253"/>
    <w:rsid w:val="00890AB0"/>
    <w:rsid w:val="00891487"/>
    <w:rsid w:val="00891B06"/>
    <w:rsid w:val="00892C3E"/>
    <w:rsid w:val="00892F75"/>
    <w:rsid w:val="0089355D"/>
    <w:rsid w:val="00893E9F"/>
    <w:rsid w:val="0089534A"/>
    <w:rsid w:val="00895491"/>
    <w:rsid w:val="00895CD6"/>
    <w:rsid w:val="00896F84"/>
    <w:rsid w:val="00897033"/>
    <w:rsid w:val="00897D1E"/>
    <w:rsid w:val="008A1682"/>
    <w:rsid w:val="008A2FBA"/>
    <w:rsid w:val="008A3493"/>
    <w:rsid w:val="008A3614"/>
    <w:rsid w:val="008A4040"/>
    <w:rsid w:val="008A494F"/>
    <w:rsid w:val="008A49D2"/>
    <w:rsid w:val="008A4B2C"/>
    <w:rsid w:val="008A4D18"/>
    <w:rsid w:val="008A5102"/>
    <w:rsid w:val="008A6219"/>
    <w:rsid w:val="008A6369"/>
    <w:rsid w:val="008A6731"/>
    <w:rsid w:val="008A797F"/>
    <w:rsid w:val="008A7DBB"/>
    <w:rsid w:val="008B09EE"/>
    <w:rsid w:val="008B18CE"/>
    <w:rsid w:val="008B1B90"/>
    <w:rsid w:val="008B20B2"/>
    <w:rsid w:val="008B269F"/>
    <w:rsid w:val="008B3389"/>
    <w:rsid w:val="008B397D"/>
    <w:rsid w:val="008B3B1C"/>
    <w:rsid w:val="008B3BEB"/>
    <w:rsid w:val="008B5BC4"/>
    <w:rsid w:val="008B62F4"/>
    <w:rsid w:val="008B64CE"/>
    <w:rsid w:val="008B70FE"/>
    <w:rsid w:val="008B7656"/>
    <w:rsid w:val="008C05F3"/>
    <w:rsid w:val="008C0F92"/>
    <w:rsid w:val="008C1080"/>
    <w:rsid w:val="008C131A"/>
    <w:rsid w:val="008C186F"/>
    <w:rsid w:val="008C25CC"/>
    <w:rsid w:val="008C2884"/>
    <w:rsid w:val="008C28C7"/>
    <w:rsid w:val="008C2CBA"/>
    <w:rsid w:val="008C2D29"/>
    <w:rsid w:val="008C3279"/>
    <w:rsid w:val="008C3FF6"/>
    <w:rsid w:val="008C4839"/>
    <w:rsid w:val="008C6058"/>
    <w:rsid w:val="008C70AD"/>
    <w:rsid w:val="008C7405"/>
    <w:rsid w:val="008C7D55"/>
    <w:rsid w:val="008C7F10"/>
    <w:rsid w:val="008C7F4D"/>
    <w:rsid w:val="008D0688"/>
    <w:rsid w:val="008D276E"/>
    <w:rsid w:val="008D4164"/>
    <w:rsid w:val="008D4C85"/>
    <w:rsid w:val="008D5541"/>
    <w:rsid w:val="008D6435"/>
    <w:rsid w:val="008D66D4"/>
    <w:rsid w:val="008E01AC"/>
    <w:rsid w:val="008E0421"/>
    <w:rsid w:val="008E05B9"/>
    <w:rsid w:val="008E074A"/>
    <w:rsid w:val="008E10FD"/>
    <w:rsid w:val="008E1118"/>
    <w:rsid w:val="008E1538"/>
    <w:rsid w:val="008E1AE1"/>
    <w:rsid w:val="008E1FE4"/>
    <w:rsid w:val="008E274C"/>
    <w:rsid w:val="008E2CD8"/>
    <w:rsid w:val="008E3217"/>
    <w:rsid w:val="008E336D"/>
    <w:rsid w:val="008E3773"/>
    <w:rsid w:val="008E3F0E"/>
    <w:rsid w:val="008E42F8"/>
    <w:rsid w:val="008E45B9"/>
    <w:rsid w:val="008E5771"/>
    <w:rsid w:val="008E6A1E"/>
    <w:rsid w:val="008E6CB7"/>
    <w:rsid w:val="008E793F"/>
    <w:rsid w:val="008E7DFA"/>
    <w:rsid w:val="008F11C6"/>
    <w:rsid w:val="008F3218"/>
    <w:rsid w:val="008F3358"/>
    <w:rsid w:val="008F397D"/>
    <w:rsid w:val="008F4541"/>
    <w:rsid w:val="008F477F"/>
    <w:rsid w:val="008F5605"/>
    <w:rsid w:val="008F563E"/>
    <w:rsid w:val="008F591D"/>
    <w:rsid w:val="008F5938"/>
    <w:rsid w:val="008F5ED5"/>
    <w:rsid w:val="008F6698"/>
    <w:rsid w:val="008F694A"/>
    <w:rsid w:val="008F77CF"/>
    <w:rsid w:val="008F7900"/>
    <w:rsid w:val="0090065D"/>
    <w:rsid w:val="0090159B"/>
    <w:rsid w:val="00901AA7"/>
    <w:rsid w:val="009025E9"/>
    <w:rsid w:val="00903A52"/>
    <w:rsid w:val="009040E6"/>
    <w:rsid w:val="009044C2"/>
    <w:rsid w:val="00904D2F"/>
    <w:rsid w:val="00905060"/>
    <w:rsid w:val="0090561D"/>
    <w:rsid w:val="009060E6"/>
    <w:rsid w:val="009063D6"/>
    <w:rsid w:val="00906C20"/>
    <w:rsid w:val="00906E3C"/>
    <w:rsid w:val="009071FC"/>
    <w:rsid w:val="00907520"/>
    <w:rsid w:val="00910611"/>
    <w:rsid w:val="00910D61"/>
    <w:rsid w:val="00910D64"/>
    <w:rsid w:val="009117FF"/>
    <w:rsid w:val="009118F9"/>
    <w:rsid w:val="00913977"/>
    <w:rsid w:val="00914203"/>
    <w:rsid w:val="00914874"/>
    <w:rsid w:val="009163F2"/>
    <w:rsid w:val="0091760A"/>
    <w:rsid w:val="00917F6F"/>
    <w:rsid w:val="00920140"/>
    <w:rsid w:val="009228DD"/>
    <w:rsid w:val="009231C2"/>
    <w:rsid w:val="0092560D"/>
    <w:rsid w:val="00925867"/>
    <w:rsid w:val="00925DD5"/>
    <w:rsid w:val="0092649C"/>
    <w:rsid w:val="0092752C"/>
    <w:rsid w:val="00927F34"/>
    <w:rsid w:val="00930216"/>
    <w:rsid w:val="00930A51"/>
    <w:rsid w:val="00931A98"/>
    <w:rsid w:val="009321E6"/>
    <w:rsid w:val="0093234D"/>
    <w:rsid w:val="00932427"/>
    <w:rsid w:val="0093280E"/>
    <w:rsid w:val="009335CA"/>
    <w:rsid w:val="00933951"/>
    <w:rsid w:val="00934643"/>
    <w:rsid w:val="00934780"/>
    <w:rsid w:val="009348A1"/>
    <w:rsid w:val="00936ED8"/>
    <w:rsid w:val="009370E1"/>
    <w:rsid w:val="009370FC"/>
    <w:rsid w:val="00937C62"/>
    <w:rsid w:val="00940600"/>
    <w:rsid w:val="00940879"/>
    <w:rsid w:val="00940BD8"/>
    <w:rsid w:val="00940DB8"/>
    <w:rsid w:val="00941155"/>
    <w:rsid w:val="00941815"/>
    <w:rsid w:val="00941C32"/>
    <w:rsid w:val="009423D8"/>
    <w:rsid w:val="009425F9"/>
    <w:rsid w:val="00942FC0"/>
    <w:rsid w:val="009435B6"/>
    <w:rsid w:val="0094373F"/>
    <w:rsid w:val="0094481F"/>
    <w:rsid w:val="00944BCB"/>
    <w:rsid w:val="00944F41"/>
    <w:rsid w:val="00945823"/>
    <w:rsid w:val="00945833"/>
    <w:rsid w:val="00945D36"/>
    <w:rsid w:val="00945FC0"/>
    <w:rsid w:val="009463E2"/>
    <w:rsid w:val="009464C8"/>
    <w:rsid w:val="009465CB"/>
    <w:rsid w:val="009509FD"/>
    <w:rsid w:val="00950CE7"/>
    <w:rsid w:val="00951AE4"/>
    <w:rsid w:val="00953349"/>
    <w:rsid w:val="00954A06"/>
    <w:rsid w:val="00954B9B"/>
    <w:rsid w:val="00955916"/>
    <w:rsid w:val="00956846"/>
    <w:rsid w:val="00956CDF"/>
    <w:rsid w:val="00956D70"/>
    <w:rsid w:val="009572D6"/>
    <w:rsid w:val="00957B8B"/>
    <w:rsid w:val="00960533"/>
    <w:rsid w:val="00960746"/>
    <w:rsid w:val="00960888"/>
    <w:rsid w:val="00960E77"/>
    <w:rsid w:val="00961311"/>
    <w:rsid w:val="00961651"/>
    <w:rsid w:val="00961B6C"/>
    <w:rsid w:val="0096213D"/>
    <w:rsid w:val="00962A3E"/>
    <w:rsid w:val="00962A99"/>
    <w:rsid w:val="0096341A"/>
    <w:rsid w:val="00964425"/>
    <w:rsid w:val="009656A1"/>
    <w:rsid w:val="00965E56"/>
    <w:rsid w:val="00965F20"/>
    <w:rsid w:val="00966232"/>
    <w:rsid w:val="009664C7"/>
    <w:rsid w:val="0097047F"/>
    <w:rsid w:val="00970F83"/>
    <w:rsid w:val="00971DB8"/>
    <w:rsid w:val="009732AB"/>
    <w:rsid w:val="00976185"/>
    <w:rsid w:val="00977D86"/>
    <w:rsid w:val="00980FD5"/>
    <w:rsid w:val="009814BA"/>
    <w:rsid w:val="00981B3B"/>
    <w:rsid w:val="00981DF3"/>
    <w:rsid w:val="00982786"/>
    <w:rsid w:val="00982AAE"/>
    <w:rsid w:val="00982BE2"/>
    <w:rsid w:val="00982C3A"/>
    <w:rsid w:val="009832C1"/>
    <w:rsid w:val="009845A3"/>
    <w:rsid w:val="00984AC1"/>
    <w:rsid w:val="00984C26"/>
    <w:rsid w:val="00984CB2"/>
    <w:rsid w:val="0098525B"/>
    <w:rsid w:val="00985717"/>
    <w:rsid w:val="00985770"/>
    <w:rsid w:val="009857D5"/>
    <w:rsid w:val="00986B76"/>
    <w:rsid w:val="00986D96"/>
    <w:rsid w:val="0099046B"/>
    <w:rsid w:val="009923C2"/>
    <w:rsid w:val="00992AEB"/>
    <w:rsid w:val="00992ECB"/>
    <w:rsid w:val="0099305B"/>
    <w:rsid w:val="009939D8"/>
    <w:rsid w:val="00993E62"/>
    <w:rsid w:val="00994642"/>
    <w:rsid w:val="00994811"/>
    <w:rsid w:val="009966DC"/>
    <w:rsid w:val="00997536"/>
    <w:rsid w:val="00997957"/>
    <w:rsid w:val="009A0411"/>
    <w:rsid w:val="009A0427"/>
    <w:rsid w:val="009A067B"/>
    <w:rsid w:val="009A0733"/>
    <w:rsid w:val="009A2D35"/>
    <w:rsid w:val="009A38D8"/>
    <w:rsid w:val="009A39E3"/>
    <w:rsid w:val="009A4F7F"/>
    <w:rsid w:val="009A519B"/>
    <w:rsid w:val="009A5411"/>
    <w:rsid w:val="009A78ED"/>
    <w:rsid w:val="009A7B00"/>
    <w:rsid w:val="009B03AF"/>
    <w:rsid w:val="009B0731"/>
    <w:rsid w:val="009B0996"/>
    <w:rsid w:val="009B0B4D"/>
    <w:rsid w:val="009B0C1C"/>
    <w:rsid w:val="009B163B"/>
    <w:rsid w:val="009B1F99"/>
    <w:rsid w:val="009B2875"/>
    <w:rsid w:val="009B48E9"/>
    <w:rsid w:val="009B4CB4"/>
    <w:rsid w:val="009B51C7"/>
    <w:rsid w:val="009B5328"/>
    <w:rsid w:val="009B5413"/>
    <w:rsid w:val="009B6805"/>
    <w:rsid w:val="009B6CD8"/>
    <w:rsid w:val="009C000B"/>
    <w:rsid w:val="009C0097"/>
    <w:rsid w:val="009C0C35"/>
    <w:rsid w:val="009C1262"/>
    <w:rsid w:val="009C1B7D"/>
    <w:rsid w:val="009C2060"/>
    <w:rsid w:val="009C32C7"/>
    <w:rsid w:val="009C3B5D"/>
    <w:rsid w:val="009C458C"/>
    <w:rsid w:val="009C458E"/>
    <w:rsid w:val="009C4A36"/>
    <w:rsid w:val="009C4AC2"/>
    <w:rsid w:val="009C4D99"/>
    <w:rsid w:val="009C519E"/>
    <w:rsid w:val="009C52CB"/>
    <w:rsid w:val="009C5587"/>
    <w:rsid w:val="009C58B4"/>
    <w:rsid w:val="009C5F02"/>
    <w:rsid w:val="009C6A3A"/>
    <w:rsid w:val="009C6F98"/>
    <w:rsid w:val="009C76FD"/>
    <w:rsid w:val="009D01BF"/>
    <w:rsid w:val="009D0A75"/>
    <w:rsid w:val="009D111E"/>
    <w:rsid w:val="009D136E"/>
    <w:rsid w:val="009D214A"/>
    <w:rsid w:val="009D2576"/>
    <w:rsid w:val="009D26DF"/>
    <w:rsid w:val="009D301C"/>
    <w:rsid w:val="009D3654"/>
    <w:rsid w:val="009D3EF2"/>
    <w:rsid w:val="009D4132"/>
    <w:rsid w:val="009D47AB"/>
    <w:rsid w:val="009D48DA"/>
    <w:rsid w:val="009D5EEC"/>
    <w:rsid w:val="009D66E2"/>
    <w:rsid w:val="009D75B8"/>
    <w:rsid w:val="009E0FAD"/>
    <w:rsid w:val="009E222A"/>
    <w:rsid w:val="009E2269"/>
    <w:rsid w:val="009E2BFB"/>
    <w:rsid w:val="009E3807"/>
    <w:rsid w:val="009E403B"/>
    <w:rsid w:val="009E447D"/>
    <w:rsid w:val="009E4B3D"/>
    <w:rsid w:val="009E5B6D"/>
    <w:rsid w:val="009E66EC"/>
    <w:rsid w:val="009E6951"/>
    <w:rsid w:val="009E6D81"/>
    <w:rsid w:val="009E75C1"/>
    <w:rsid w:val="009E775E"/>
    <w:rsid w:val="009F06C3"/>
    <w:rsid w:val="009F0730"/>
    <w:rsid w:val="009F0961"/>
    <w:rsid w:val="009F13EE"/>
    <w:rsid w:val="009F15B7"/>
    <w:rsid w:val="009F1A8A"/>
    <w:rsid w:val="009F2287"/>
    <w:rsid w:val="009F26B9"/>
    <w:rsid w:val="009F36C9"/>
    <w:rsid w:val="009F3FBC"/>
    <w:rsid w:val="00A00245"/>
    <w:rsid w:val="00A009FA"/>
    <w:rsid w:val="00A00CE6"/>
    <w:rsid w:val="00A01552"/>
    <w:rsid w:val="00A01658"/>
    <w:rsid w:val="00A0170C"/>
    <w:rsid w:val="00A01A77"/>
    <w:rsid w:val="00A05B0F"/>
    <w:rsid w:val="00A05DFB"/>
    <w:rsid w:val="00A06460"/>
    <w:rsid w:val="00A070DA"/>
    <w:rsid w:val="00A0778F"/>
    <w:rsid w:val="00A10082"/>
    <w:rsid w:val="00A101FF"/>
    <w:rsid w:val="00A1131E"/>
    <w:rsid w:val="00A12539"/>
    <w:rsid w:val="00A13E05"/>
    <w:rsid w:val="00A142BE"/>
    <w:rsid w:val="00A14792"/>
    <w:rsid w:val="00A15910"/>
    <w:rsid w:val="00A17A17"/>
    <w:rsid w:val="00A17BC5"/>
    <w:rsid w:val="00A17CA2"/>
    <w:rsid w:val="00A21BC8"/>
    <w:rsid w:val="00A21EF6"/>
    <w:rsid w:val="00A226BC"/>
    <w:rsid w:val="00A23221"/>
    <w:rsid w:val="00A2359B"/>
    <w:rsid w:val="00A2389A"/>
    <w:rsid w:val="00A23A4E"/>
    <w:rsid w:val="00A23BAD"/>
    <w:rsid w:val="00A23D48"/>
    <w:rsid w:val="00A2400F"/>
    <w:rsid w:val="00A2435B"/>
    <w:rsid w:val="00A25C5E"/>
    <w:rsid w:val="00A26006"/>
    <w:rsid w:val="00A2677B"/>
    <w:rsid w:val="00A26789"/>
    <w:rsid w:val="00A272EF"/>
    <w:rsid w:val="00A27858"/>
    <w:rsid w:val="00A31376"/>
    <w:rsid w:val="00A31F4B"/>
    <w:rsid w:val="00A323F7"/>
    <w:rsid w:val="00A3311F"/>
    <w:rsid w:val="00A339EA"/>
    <w:rsid w:val="00A33D88"/>
    <w:rsid w:val="00A34010"/>
    <w:rsid w:val="00A34822"/>
    <w:rsid w:val="00A348FF"/>
    <w:rsid w:val="00A34BBD"/>
    <w:rsid w:val="00A34DE7"/>
    <w:rsid w:val="00A34EFF"/>
    <w:rsid w:val="00A3544A"/>
    <w:rsid w:val="00A354DE"/>
    <w:rsid w:val="00A35520"/>
    <w:rsid w:val="00A35737"/>
    <w:rsid w:val="00A3573C"/>
    <w:rsid w:val="00A36EF2"/>
    <w:rsid w:val="00A4048D"/>
    <w:rsid w:val="00A4058D"/>
    <w:rsid w:val="00A406D8"/>
    <w:rsid w:val="00A40C5B"/>
    <w:rsid w:val="00A40F96"/>
    <w:rsid w:val="00A4155F"/>
    <w:rsid w:val="00A4161C"/>
    <w:rsid w:val="00A41E69"/>
    <w:rsid w:val="00A41EFC"/>
    <w:rsid w:val="00A42693"/>
    <w:rsid w:val="00A42A92"/>
    <w:rsid w:val="00A43212"/>
    <w:rsid w:val="00A432EA"/>
    <w:rsid w:val="00A43558"/>
    <w:rsid w:val="00A43B30"/>
    <w:rsid w:val="00A44993"/>
    <w:rsid w:val="00A452F8"/>
    <w:rsid w:val="00A45D21"/>
    <w:rsid w:val="00A45D6B"/>
    <w:rsid w:val="00A466FB"/>
    <w:rsid w:val="00A46765"/>
    <w:rsid w:val="00A47672"/>
    <w:rsid w:val="00A4777A"/>
    <w:rsid w:val="00A47C4F"/>
    <w:rsid w:val="00A50E1B"/>
    <w:rsid w:val="00A518EA"/>
    <w:rsid w:val="00A52111"/>
    <w:rsid w:val="00A523FD"/>
    <w:rsid w:val="00A524D1"/>
    <w:rsid w:val="00A526ED"/>
    <w:rsid w:val="00A52B17"/>
    <w:rsid w:val="00A53209"/>
    <w:rsid w:val="00A53A90"/>
    <w:rsid w:val="00A549C9"/>
    <w:rsid w:val="00A54E7B"/>
    <w:rsid w:val="00A57FF7"/>
    <w:rsid w:val="00A60957"/>
    <w:rsid w:val="00A60B6E"/>
    <w:rsid w:val="00A61BE5"/>
    <w:rsid w:val="00A62A3E"/>
    <w:rsid w:val="00A62C6C"/>
    <w:rsid w:val="00A631D8"/>
    <w:rsid w:val="00A63E70"/>
    <w:rsid w:val="00A644F3"/>
    <w:rsid w:val="00A64B26"/>
    <w:rsid w:val="00A65342"/>
    <w:rsid w:val="00A658CE"/>
    <w:rsid w:val="00A6608B"/>
    <w:rsid w:val="00A671C5"/>
    <w:rsid w:val="00A67CED"/>
    <w:rsid w:val="00A67F2F"/>
    <w:rsid w:val="00A70683"/>
    <w:rsid w:val="00A7096D"/>
    <w:rsid w:val="00A71007"/>
    <w:rsid w:val="00A710C3"/>
    <w:rsid w:val="00A72FBC"/>
    <w:rsid w:val="00A7315C"/>
    <w:rsid w:val="00A735BD"/>
    <w:rsid w:val="00A739B3"/>
    <w:rsid w:val="00A74D6D"/>
    <w:rsid w:val="00A75431"/>
    <w:rsid w:val="00A75CEC"/>
    <w:rsid w:val="00A761C3"/>
    <w:rsid w:val="00A76DA0"/>
    <w:rsid w:val="00A77222"/>
    <w:rsid w:val="00A77E21"/>
    <w:rsid w:val="00A80DB4"/>
    <w:rsid w:val="00A80F2B"/>
    <w:rsid w:val="00A816EF"/>
    <w:rsid w:val="00A81A84"/>
    <w:rsid w:val="00A81DA6"/>
    <w:rsid w:val="00A83806"/>
    <w:rsid w:val="00A83831"/>
    <w:rsid w:val="00A83AAB"/>
    <w:rsid w:val="00A840AD"/>
    <w:rsid w:val="00A8459F"/>
    <w:rsid w:val="00A85CE6"/>
    <w:rsid w:val="00A86B9A"/>
    <w:rsid w:val="00A877AD"/>
    <w:rsid w:val="00A87B07"/>
    <w:rsid w:val="00A87E4B"/>
    <w:rsid w:val="00A9062C"/>
    <w:rsid w:val="00A91941"/>
    <w:rsid w:val="00A91A55"/>
    <w:rsid w:val="00A9217C"/>
    <w:rsid w:val="00A92AB8"/>
    <w:rsid w:val="00A9331C"/>
    <w:rsid w:val="00A93446"/>
    <w:rsid w:val="00A95113"/>
    <w:rsid w:val="00A96694"/>
    <w:rsid w:val="00A97759"/>
    <w:rsid w:val="00A97A34"/>
    <w:rsid w:val="00AA02D0"/>
    <w:rsid w:val="00AA0E4F"/>
    <w:rsid w:val="00AA19D0"/>
    <w:rsid w:val="00AA20D6"/>
    <w:rsid w:val="00AA238E"/>
    <w:rsid w:val="00AA347A"/>
    <w:rsid w:val="00AA4960"/>
    <w:rsid w:val="00AA4D19"/>
    <w:rsid w:val="00AA4FC9"/>
    <w:rsid w:val="00AA52A6"/>
    <w:rsid w:val="00AA54B6"/>
    <w:rsid w:val="00AA6941"/>
    <w:rsid w:val="00AA74E6"/>
    <w:rsid w:val="00AA7EFA"/>
    <w:rsid w:val="00AB0FCC"/>
    <w:rsid w:val="00AB185C"/>
    <w:rsid w:val="00AB21A2"/>
    <w:rsid w:val="00AB2229"/>
    <w:rsid w:val="00AB2869"/>
    <w:rsid w:val="00AB2F5E"/>
    <w:rsid w:val="00AB30D5"/>
    <w:rsid w:val="00AB4250"/>
    <w:rsid w:val="00AB4865"/>
    <w:rsid w:val="00AB4C44"/>
    <w:rsid w:val="00AC0119"/>
    <w:rsid w:val="00AC0750"/>
    <w:rsid w:val="00AC0D3A"/>
    <w:rsid w:val="00AC2340"/>
    <w:rsid w:val="00AC238C"/>
    <w:rsid w:val="00AC3C6A"/>
    <w:rsid w:val="00AC4604"/>
    <w:rsid w:val="00AC4D20"/>
    <w:rsid w:val="00AC53C8"/>
    <w:rsid w:val="00AC5535"/>
    <w:rsid w:val="00AC5DE1"/>
    <w:rsid w:val="00AC6094"/>
    <w:rsid w:val="00AC62E4"/>
    <w:rsid w:val="00AC6D33"/>
    <w:rsid w:val="00AD02BF"/>
    <w:rsid w:val="00AD04E0"/>
    <w:rsid w:val="00AD0EF9"/>
    <w:rsid w:val="00AD1109"/>
    <w:rsid w:val="00AD1681"/>
    <w:rsid w:val="00AD2B53"/>
    <w:rsid w:val="00AD300B"/>
    <w:rsid w:val="00AD545D"/>
    <w:rsid w:val="00AD5A35"/>
    <w:rsid w:val="00AD5F58"/>
    <w:rsid w:val="00AD67B2"/>
    <w:rsid w:val="00AD733A"/>
    <w:rsid w:val="00AD741B"/>
    <w:rsid w:val="00AE0042"/>
    <w:rsid w:val="00AE0274"/>
    <w:rsid w:val="00AE1403"/>
    <w:rsid w:val="00AE148B"/>
    <w:rsid w:val="00AE21B4"/>
    <w:rsid w:val="00AE246C"/>
    <w:rsid w:val="00AE3AC0"/>
    <w:rsid w:val="00AE4342"/>
    <w:rsid w:val="00AE465E"/>
    <w:rsid w:val="00AE53E7"/>
    <w:rsid w:val="00AE543D"/>
    <w:rsid w:val="00AE56A1"/>
    <w:rsid w:val="00AE586B"/>
    <w:rsid w:val="00AE5CC7"/>
    <w:rsid w:val="00AE6994"/>
    <w:rsid w:val="00AE7B8B"/>
    <w:rsid w:val="00AE7BA7"/>
    <w:rsid w:val="00AF042E"/>
    <w:rsid w:val="00AF15B8"/>
    <w:rsid w:val="00AF16D1"/>
    <w:rsid w:val="00AF2BEC"/>
    <w:rsid w:val="00AF33F6"/>
    <w:rsid w:val="00AF405D"/>
    <w:rsid w:val="00AF623E"/>
    <w:rsid w:val="00AF62F1"/>
    <w:rsid w:val="00AF6390"/>
    <w:rsid w:val="00AF764A"/>
    <w:rsid w:val="00B006E8"/>
    <w:rsid w:val="00B011A3"/>
    <w:rsid w:val="00B01619"/>
    <w:rsid w:val="00B016BF"/>
    <w:rsid w:val="00B017B4"/>
    <w:rsid w:val="00B01B98"/>
    <w:rsid w:val="00B022FC"/>
    <w:rsid w:val="00B0289D"/>
    <w:rsid w:val="00B02B6D"/>
    <w:rsid w:val="00B02F3E"/>
    <w:rsid w:val="00B03D65"/>
    <w:rsid w:val="00B05EB5"/>
    <w:rsid w:val="00B069FC"/>
    <w:rsid w:val="00B06DFC"/>
    <w:rsid w:val="00B07356"/>
    <w:rsid w:val="00B113DD"/>
    <w:rsid w:val="00B12315"/>
    <w:rsid w:val="00B1252E"/>
    <w:rsid w:val="00B14C1A"/>
    <w:rsid w:val="00B15097"/>
    <w:rsid w:val="00B1521D"/>
    <w:rsid w:val="00B154EB"/>
    <w:rsid w:val="00B15672"/>
    <w:rsid w:val="00B15B80"/>
    <w:rsid w:val="00B1616E"/>
    <w:rsid w:val="00B17543"/>
    <w:rsid w:val="00B17D65"/>
    <w:rsid w:val="00B21C2E"/>
    <w:rsid w:val="00B21FD6"/>
    <w:rsid w:val="00B22748"/>
    <w:rsid w:val="00B22E11"/>
    <w:rsid w:val="00B2391B"/>
    <w:rsid w:val="00B23A16"/>
    <w:rsid w:val="00B247AB"/>
    <w:rsid w:val="00B24F10"/>
    <w:rsid w:val="00B2539D"/>
    <w:rsid w:val="00B25660"/>
    <w:rsid w:val="00B25AB0"/>
    <w:rsid w:val="00B26183"/>
    <w:rsid w:val="00B267D9"/>
    <w:rsid w:val="00B27546"/>
    <w:rsid w:val="00B27732"/>
    <w:rsid w:val="00B27C76"/>
    <w:rsid w:val="00B30499"/>
    <w:rsid w:val="00B30AF2"/>
    <w:rsid w:val="00B31D3E"/>
    <w:rsid w:val="00B31DDE"/>
    <w:rsid w:val="00B32606"/>
    <w:rsid w:val="00B3409D"/>
    <w:rsid w:val="00B34B0B"/>
    <w:rsid w:val="00B35590"/>
    <w:rsid w:val="00B35A9B"/>
    <w:rsid w:val="00B366BB"/>
    <w:rsid w:val="00B3705D"/>
    <w:rsid w:val="00B37336"/>
    <w:rsid w:val="00B407D3"/>
    <w:rsid w:val="00B40F77"/>
    <w:rsid w:val="00B4131F"/>
    <w:rsid w:val="00B42ABC"/>
    <w:rsid w:val="00B43318"/>
    <w:rsid w:val="00B43396"/>
    <w:rsid w:val="00B433BF"/>
    <w:rsid w:val="00B44090"/>
    <w:rsid w:val="00B446C4"/>
    <w:rsid w:val="00B46279"/>
    <w:rsid w:val="00B46634"/>
    <w:rsid w:val="00B47903"/>
    <w:rsid w:val="00B47967"/>
    <w:rsid w:val="00B479E9"/>
    <w:rsid w:val="00B47C1A"/>
    <w:rsid w:val="00B51186"/>
    <w:rsid w:val="00B5171E"/>
    <w:rsid w:val="00B51C31"/>
    <w:rsid w:val="00B52CFB"/>
    <w:rsid w:val="00B539D3"/>
    <w:rsid w:val="00B53B29"/>
    <w:rsid w:val="00B53D45"/>
    <w:rsid w:val="00B548BE"/>
    <w:rsid w:val="00B54FF8"/>
    <w:rsid w:val="00B5596B"/>
    <w:rsid w:val="00B55E70"/>
    <w:rsid w:val="00B563A7"/>
    <w:rsid w:val="00B57477"/>
    <w:rsid w:val="00B574C7"/>
    <w:rsid w:val="00B57DCA"/>
    <w:rsid w:val="00B60B32"/>
    <w:rsid w:val="00B61864"/>
    <w:rsid w:val="00B61DE8"/>
    <w:rsid w:val="00B624E5"/>
    <w:rsid w:val="00B62808"/>
    <w:rsid w:val="00B632AA"/>
    <w:rsid w:val="00B639B9"/>
    <w:rsid w:val="00B63AE0"/>
    <w:rsid w:val="00B63BBD"/>
    <w:rsid w:val="00B63DB5"/>
    <w:rsid w:val="00B641F9"/>
    <w:rsid w:val="00B6582F"/>
    <w:rsid w:val="00B65939"/>
    <w:rsid w:val="00B65C44"/>
    <w:rsid w:val="00B65DBA"/>
    <w:rsid w:val="00B65E98"/>
    <w:rsid w:val="00B667E9"/>
    <w:rsid w:val="00B66C42"/>
    <w:rsid w:val="00B67293"/>
    <w:rsid w:val="00B67429"/>
    <w:rsid w:val="00B67CD3"/>
    <w:rsid w:val="00B700D1"/>
    <w:rsid w:val="00B705A0"/>
    <w:rsid w:val="00B70610"/>
    <w:rsid w:val="00B70C23"/>
    <w:rsid w:val="00B70E24"/>
    <w:rsid w:val="00B719B9"/>
    <w:rsid w:val="00B71D92"/>
    <w:rsid w:val="00B72202"/>
    <w:rsid w:val="00B731F0"/>
    <w:rsid w:val="00B73629"/>
    <w:rsid w:val="00B736B5"/>
    <w:rsid w:val="00B7468D"/>
    <w:rsid w:val="00B755E5"/>
    <w:rsid w:val="00B7595E"/>
    <w:rsid w:val="00B75A21"/>
    <w:rsid w:val="00B76977"/>
    <w:rsid w:val="00B7718E"/>
    <w:rsid w:val="00B80AAC"/>
    <w:rsid w:val="00B815C2"/>
    <w:rsid w:val="00B81B31"/>
    <w:rsid w:val="00B81BE0"/>
    <w:rsid w:val="00B81F1C"/>
    <w:rsid w:val="00B8365A"/>
    <w:rsid w:val="00B8369D"/>
    <w:rsid w:val="00B840D4"/>
    <w:rsid w:val="00B843B5"/>
    <w:rsid w:val="00B85466"/>
    <w:rsid w:val="00B8582F"/>
    <w:rsid w:val="00B868B2"/>
    <w:rsid w:val="00B87285"/>
    <w:rsid w:val="00B872ED"/>
    <w:rsid w:val="00B8794B"/>
    <w:rsid w:val="00B87ABC"/>
    <w:rsid w:val="00B87FBC"/>
    <w:rsid w:val="00B92F24"/>
    <w:rsid w:val="00B93401"/>
    <w:rsid w:val="00B9511E"/>
    <w:rsid w:val="00B95EF4"/>
    <w:rsid w:val="00B9648B"/>
    <w:rsid w:val="00B964A1"/>
    <w:rsid w:val="00B96935"/>
    <w:rsid w:val="00B96AC8"/>
    <w:rsid w:val="00B96AF1"/>
    <w:rsid w:val="00B97164"/>
    <w:rsid w:val="00B97FB7"/>
    <w:rsid w:val="00BA10EB"/>
    <w:rsid w:val="00BA16E0"/>
    <w:rsid w:val="00BA297B"/>
    <w:rsid w:val="00BA3A00"/>
    <w:rsid w:val="00BA50B6"/>
    <w:rsid w:val="00BA5BA1"/>
    <w:rsid w:val="00BA5C81"/>
    <w:rsid w:val="00BA5CED"/>
    <w:rsid w:val="00BA5D40"/>
    <w:rsid w:val="00BA66E8"/>
    <w:rsid w:val="00BA74E8"/>
    <w:rsid w:val="00BA7E4F"/>
    <w:rsid w:val="00BA7FC8"/>
    <w:rsid w:val="00BB0269"/>
    <w:rsid w:val="00BB0836"/>
    <w:rsid w:val="00BB1994"/>
    <w:rsid w:val="00BB1DDD"/>
    <w:rsid w:val="00BB2ED8"/>
    <w:rsid w:val="00BB301D"/>
    <w:rsid w:val="00BB3B54"/>
    <w:rsid w:val="00BB3D7A"/>
    <w:rsid w:val="00BB4873"/>
    <w:rsid w:val="00BB512A"/>
    <w:rsid w:val="00BB5C88"/>
    <w:rsid w:val="00BB6E82"/>
    <w:rsid w:val="00BB7070"/>
    <w:rsid w:val="00BB72DF"/>
    <w:rsid w:val="00BC0478"/>
    <w:rsid w:val="00BC0A1E"/>
    <w:rsid w:val="00BC0B8F"/>
    <w:rsid w:val="00BC13AE"/>
    <w:rsid w:val="00BC1786"/>
    <w:rsid w:val="00BC1D8A"/>
    <w:rsid w:val="00BC35AF"/>
    <w:rsid w:val="00BC3A2F"/>
    <w:rsid w:val="00BC57F9"/>
    <w:rsid w:val="00BC5FAB"/>
    <w:rsid w:val="00BC62B8"/>
    <w:rsid w:val="00BC73AE"/>
    <w:rsid w:val="00BC77E1"/>
    <w:rsid w:val="00BD0132"/>
    <w:rsid w:val="00BD0D89"/>
    <w:rsid w:val="00BD0D8A"/>
    <w:rsid w:val="00BD1B0C"/>
    <w:rsid w:val="00BD2253"/>
    <w:rsid w:val="00BD260E"/>
    <w:rsid w:val="00BD30CB"/>
    <w:rsid w:val="00BD3428"/>
    <w:rsid w:val="00BD3C7F"/>
    <w:rsid w:val="00BD4455"/>
    <w:rsid w:val="00BD44D7"/>
    <w:rsid w:val="00BD4DB1"/>
    <w:rsid w:val="00BD5177"/>
    <w:rsid w:val="00BD5252"/>
    <w:rsid w:val="00BD6008"/>
    <w:rsid w:val="00BD603D"/>
    <w:rsid w:val="00BD604C"/>
    <w:rsid w:val="00BD67E5"/>
    <w:rsid w:val="00BD6CBF"/>
    <w:rsid w:val="00BD7578"/>
    <w:rsid w:val="00BD7659"/>
    <w:rsid w:val="00BD77CE"/>
    <w:rsid w:val="00BD7BF0"/>
    <w:rsid w:val="00BD7CE1"/>
    <w:rsid w:val="00BE14D7"/>
    <w:rsid w:val="00BE1F40"/>
    <w:rsid w:val="00BE2770"/>
    <w:rsid w:val="00BE2CEF"/>
    <w:rsid w:val="00BE38BD"/>
    <w:rsid w:val="00BE45D1"/>
    <w:rsid w:val="00BE4817"/>
    <w:rsid w:val="00BE54CA"/>
    <w:rsid w:val="00BE5D4C"/>
    <w:rsid w:val="00BE6124"/>
    <w:rsid w:val="00BE68FA"/>
    <w:rsid w:val="00BE69F5"/>
    <w:rsid w:val="00BE6BA3"/>
    <w:rsid w:val="00BF089F"/>
    <w:rsid w:val="00BF0F28"/>
    <w:rsid w:val="00BF12B9"/>
    <w:rsid w:val="00BF16CC"/>
    <w:rsid w:val="00BF1ED8"/>
    <w:rsid w:val="00BF272D"/>
    <w:rsid w:val="00BF294B"/>
    <w:rsid w:val="00BF2B41"/>
    <w:rsid w:val="00BF2D38"/>
    <w:rsid w:val="00BF2DF0"/>
    <w:rsid w:val="00BF400D"/>
    <w:rsid w:val="00BF4BDA"/>
    <w:rsid w:val="00BF53B1"/>
    <w:rsid w:val="00BF5F10"/>
    <w:rsid w:val="00BF611E"/>
    <w:rsid w:val="00BF70A6"/>
    <w:rsid w:val="00BF7B4F"/>
    <w:rsid w:val="00C007E0"/>
    <w:rsid w:val="00C0089E"/>
    <w:rsid w:val="00C012A1"/>
    <w:rsid w:val="00C01EC8"/>
    <w:rsid w:val="00C02174"/>
    <w:rsid w:val="00C029D5"/>
    <w:rsid w:val="00C02EE2"/>
    <w:rsid w:val="00C03297"/>
    <w:rsid w:val="00C03779"/>
    <w:rsid w:val="00C037A3"/>
    <w:rsid w:val="00C04089"/>
    <w:rsid w:val="00C04AE5"/>
    <w:rsid w:val="00C057B5"/>
    <w:rsid w:val="00C0632B"/>
    <w:rsid w:val="00C079F7"/>
    <w:rsid w:val="00C10636"/>
    <w:rsid w:val="00C117BE"/>
    <w:rsid w:val="00C126B6"/>
    <w:rsid w:val="00C14CAB"/>
    <w:rsid w:val="00C15AA3"/>
    <w:rsid w:val="00C15B3E"/>
    <w:rsid w:val="00C16B50"/>
    <w:rsid w:val="00C16F7C"/>
    <w:rsid w:val="00C172C3"/>
    <w:rsid w:val="00C17311"/>
    <w:rsid w:val="00C173BD"/>
    <w:rsid w:val="00C17596"/>
    <w:rsid w:val="00C204CF"/>
    <w:rsid w:val="00C20B7F"/>
    <w:rsid w:val="00C2105A"/>
    <w:rsid w:val="00C210E2"/>
    <w:rsid w:val="00C21185"/>
    <w:rsid w:val="00C214D0"/>
    <w:rsid w:val="00C22122"/>
    <w:rsid w:val="00C22D21"/>
    <w:rsid w:val="00C22E03"/>
    <w:rsid w:val="00C244C9"/>
    <w:rsid w:val="00C24667"/>
    <w:rsid w:val="00C248BD"/>
    <w:rsid w:val="00C24DEA"/>
    <w:rsid w:val="00C25517"/>
    <w:rsid w:val="00C259D5"/>
    <w:rsid w:val="00C26576"/>
    <w:rsid w:val="00C27766"/>
    <w:rsid w:val="00C27D7B"/>
    <w:rsid w:val="00C3004C"/>
    <w:rsid w:val="00C30246"/>
    <w:rsid w:val="00C30734"/>
    <w:rsid w:val="00C30849"/>
    <w:rsid w:val="00C31C91"/>
    <w:rsid w:val="00C31CA2"/>
    <w:rsid w:val="00C329C7"/>
    <w:rsid w:val="00C32C9A"/>
    <w:rsid w:val="00C3370B"/>
    <w:rsid w:val="00C3384E"/>
    <w:rsid w:val="00C34E7E"/>
    <w:rsid w:val="00C350BC"/>
    <w:rsid w:val="00C35693"/>
    <w:rsid w:val="00C366CB"/>
    <w:rsid w:val="00C367A9"/>
    <w:rsid w:val="00C415D1"/>
    <w:rsid w:val="00C4192A"/>
    <w:rsid w:val="00C421E8"/>
    <w:rsid w:val="00C4252E"/>
    <w:rsid w:val="00C42733"/>
    <w:rsid w:val="00C435AB"/>
    <w:rsid w:val="00C44B7B"/>
    <w:rsid w:val="00C4540A"/>
    <w:rsid w:val="00C47167"/>
    <w:rsid w:val="00C476B3"/>
    <w:rsid w:val="00C503C3"/>
    <w:rsid w:val="00C51EE3"/>
    <w:rsid w:val="00C52401"/>
    <w:rsid w:val="00C525A0"/>
    <w:rsid w:val="00C53EDE"/>
    <w:rsid w:val="00C53FD6"/>
    <w:rsid w:val="00C54719"/>
    <w:rsid w:val="00C54C1F"/>
    <w:rsid w:val="00C552C3"/>
    <w:rsid w:val="00C5539C"/>
    <w:rsid w:val="00C555A3"/>
    <w:rsid w:val="00C559EF"/>
    <w:rsid w:val="00C55BA1"/>
    <w:rsid w:val="00C56202"/>
    <w:rsid w:val="00C5633C"/>
    <w:rsid w:val="00C56671"/>
    <w:rsid w:val="00C56CCB"/>
    <w:rsid w:val="00C56F4F"/>
    <w:rsid w:val="00C57889"/>
    <w:rsid w:val="00C578DB"/>
    <w:rsid w:val="00C60479"/>
    <w:rsid w:val="00C61071"/>
    <w:rsid w:val="00C61901"/>
    <w:rsid w:val="00C619C4"/>
    <w:rsid w:val="00C61A4C"/>
    <w:rsid w:val="00C6200C"/>
    <w:rsid w:val="00C62A19"/>
    <w:rsid w:val="00C62BF3"/>
    <w:rsid w:val="00C633AA"/>
    <w:rsid w:val="00C6348C"/>
    <w:rsid w:val="00C638AE"/>
    <w:rsid w:val="00C63C2C"/>
    <w:rsid w:val="00C64E91"/>
    <w:rsid w:val="00C658AB"/>
    <w:rsid w:val="00C663BF"/>
    <w:rsid w:val="00C66893"/>
    <w:rsid w:val="00C67020"/>
    <w:rsid w:val="00C67EFD"/>
    <w:rsid w:val="00C71631"/>
    <w:rsid w:val="00C7186C"/>
    <w:rsid w:val="00C71906"/>
    <w:rsid w:val="00C724E8"/>
    <w:rsid w:val="00C7301F"/>
    <w:rsid w:val="00C73234"/>
    <w:rsid w:val="00C75487"/>
    <w:rsid w:val="00C75861"/>
    <w:rsid w:val="00C75A33"/>
    <w:rsid w:val="00C75F96"/>
    <w:rsid w:val="00C75FC0"/>
    <w:rsid w:val="00C77CA7"/>
    <w:rsid w:val="00C77F58"/>
    <w:rsid w:val="00C80BF5"/>
    <w:rsid w:val="00C812A4"/>
    <w:rsid w:val="00C81439"/>
    <w:rsid w:val="00C816E3"/>
    <w:rsid w:val="00C819B6"/>
    <w:rsid w:val="00C81BEB"/>
    <w:rsid w:val="00C82753"/>
    <w:rsid w:val="00C828C5"/>
    <w:rsid w:val="00C8323A"/>
    <w:rsid w:val="00C83E5E"/>
    <w:rsid w:val="00C85EC0"/>
    <w:rsid w:val="00C86893"/>
    <w:rsid w:val="00C90955"/>
    <w:rsid w:val="00C913AC"/>
    <w:rsid w:val="00C92255"/>
    <w:rsid w:val="00C93A2E"/>
    <w:rsid w:val="00C94DB9"/>
    <w:rsid w:val="00C96004"/>
    <w:rsid w:val="00C97426"/>
    <w:rsid w:val="00CA0F79"/>
    <w:rsid w:val="00CA21D4"/>
    <w:rsid w:val="00CA2256"/>
    <w:rsid w:val="00CA43C5"/>
    <w:rsid w:val="00CA43CA"/>
    <w:rsid w:val="00CA4883"/>
    <w:rsid w:val="00CA4E1C"/>
    <w:rsid w:val="00CA4FC2"/>
    <w:rsid w:val="00CA531A"/>
    <w:rsid w:val="00CA54D4"/>
    <w:rsid w:val="00CA691C"/>
    <w:rsid w:val="00CA752A"/>
    <w:rsid w:val="00CB0613"/>
    <w:rsid w:val="00CB06ED"/>
    <w:rsid w:val="00CB071C"/>
    <w:rsid w:val="00CB0E4E"/>
    <w:rsid w:val="00CB0F05"/>
    <w:rsid w:val="00CB1A3A"/>
    <w:rsid w:val="00CB40DB"/>
    <w:rsid w:val="00CB41FF"/>
    <w:rsid w:val="00CB42D0"/>
    <w:rsid w:val="00CB46A3"/>
    <w:rsid w:val="00CB556B"/>
    <w:rsid w:val="00CB7F96"/>
    <w:rsid w:val="00CC023E"/>
    <w:rsid w:val="00CC1E9E"/>
    <w:rsid w:val="00CC212F"/>
    <w:rsid w:val="00CC2719"/>
    <w:rsid w:val="00CC2827"/>
    <w:rsid w:val="00CC2CC2"/>
    <w:rsid w:val="00CC3E48"/>
    <w:rsid w:val="00CC3F96"/>
    <w:rsid w:val="00CC4658"/>
    <w:rsid w:val="00CC4AAF"/>
    <w:rsid w:val="00CC4DAA"/>
    <w:rsid w:val="00CC601C"/>
    <w:rsid w:val="00CC61E2"/>
    <w:rsid w:val="00CC6924"/>
    <w:rsid w:val="00CD037D"/>
    <w:rsid w:val="00CD0445"/>
    <w:rsid w:val="00CD060E"/>
    <w:rsid w:val="00CD1052"/>
    <w:rsid w:val="00CD107C"/>
    <w:rsid w:val="00CD10D5"/>
    <w:rsid w:val="00CD2188"/>
    <w:rsid w:val="00CD23E3"/>
    <w:rsid w:val="00CD2A89"/>
    <w:rsid w:val="00CD3848"/>
    <w:rsid w:val="00CD38C9"/>
    <w:rsid w:val="00CD3B9F"/>
    <w:rsid w:val="00CD3F6C"/>
    <w:rsid w:val="00CD4447"/>
    <w:rsid w:val="00CD4819"/>
    <w:rsid w:val="00CD5571"/>
    <w:rsid w:val="00CD5E55"/>
    <w:rsid w:val="00CD6189"/>
    <w:rsid w:val="00CD71C9"/>
    <w:rsid w:val="00CD73B2"/>
    <w:rsid w:val="00CE05F2"/>
    <w:rsid w:val="00CE0D51"/>
    <w:rsid w:val="00CE0F85"/>
    <w:rsid w:val="00CE1B94"/>
    <w:rsid w:val="00CE1BA7"/>
    <w:rsid w:val="00CE1E74"/>
    <w:rsid w:val="00CE21FE"/>
    <w:rsid w:val="00CE229B"/>
    <w:rsid w:val="00CE2539"/>
    <w:rsid w:val="00CE2E71"/>
    <w:rsid w:val="00CE34DC"/>
    <w:rsid w:val="00CE430A"/>
    <w:rsid w:val="00CE4D0E"/>
    <w:rsid w:val="00CE5D29"/>
    <w:rsid w:val="00CE5F66"/>
    <w:rsid w:val="00CE6C99"/>
    <w:rsid w:val="00CE7308"/>
    <w:rsid w:val="00CE7A51"/>
    <w:rsid w:val="00CF15C3"/>
    <w:rsid w:val="00CF1985"/>
    <w:rsid w:val="00CF1B22"/>
    <w:rsid w:val="00CF1C9C"/>
    <w:rsid w:val="00CF2A20"/>
    <w:rsid w:val="00CF338C"/>
    <w:rsid w:val="00CF42ED"/>
    <w:rsid w:val="00CF4871"/>
    <w:rsid w:val="00CF4946"/>
    <w:rsid w:val="00CF4AB5"/>
    <w:rsid w:val="00CF5302"/>
    <w:rsid w:val="00CF53B9"/>
    <w:rsid w:val="00CF5557"/>
    <w:rsid w:val="00CF583F"/>
    <w:rsid w:val="00CF61A8"/>
    <w:rsid w:val="00CF6596"/>
    <w:rsid w:val="00CF6782"/>
    <w:rsid w:val="00CF67BC"/>
    <w:rsid w:val="00CF6CCB"/>
    <w:rsid w:val="00CF70A9"/>
    <w:rsid w:val="00CF7452"/>
    <w:rsid w:val="00D0138A"/>
    <w:rsid w:val="00D02F36"/>
    <w:rsid w:val="00D034DA"/>
    <w:rsid w:val="00D03C49"/>
    <w:rsid w:val="00D03E95"/>
    <w:rsid w:val="00D0545F"/>
    <w:rsid w:val="00D05548"/>
    <w:rsid w:val="00D05DFF"/>
    <w:rsid w:val="00D05E82"/>
    <w:rsid w:val="00D06CC9"/>
    <w:rsid w:val="00D0740D"/>
    <w:rsid w:val="00D07520"/>
    <w:rsid w:val="00D07A39"/>
    <w:rsid w:val="00D07B88"/>
    <w:rsid w:val="00D10473"/>
    <w:rsid w:val="00D11A99"/>
    <w:rsid w:val="00D1295E"/>
    <w:rsid w:val="00D12F51"/>
    <w:rsid w:val="00D130A5"/>
    <w:rsid w:val="00D13155"/>
    <w:rsid w:val="00D13350"/>
    <w:rsid w:val="00D13858"/>
    <w:rsid w:val="00D13A73"/>
    <w:rsid w:val="00D14735"/>
    <w:rsid w:val="00D147E7"/>
    <w:rsid w:val="00D14918"/>
    <w:rsid w:val="00D14BE6"/>
    <w:rsid w:val="00D151F7"/>
    <w:rsid w:val="00D16644"/>
    <w:rsid w:val="00D16BDC"/>
    <w:rsid w:val="00D17295"/>
    <w:rsid w:val="00D17ABE"/>
    <w:rsid w:val="00D20230"/>
    <w:rsid w:val="00D20BC4"/>
    <w:rsid w:val="00D2112A"/>
    <w:rsid w:val="00D222F9"/>
    <w:rsid w:val="00D224ED"/>
    <w:rsid w:val="00D226A0"/>
    <w:rsid w:val="00D22875"/>
    <w:rsid w:val="00D228CF"/>
    <w:rsid w:val="00D229DE"/>
    <w:rsid w:val="00D2441A"/>
    <w:rsid w:val="00D24E68"/>
    <w:rsid w:val="00D2540B"/>
    <w:rsid w:val="00D26143"/>
    <w:rsid w:val="00D2674D"/>
    <w:rsid w:val="00D271E5"/>
    <w:rsid w:val="00D27AE5"/>
    <w:rsid w:val="00D27D99"/>
    <w:rsid w:val="00D27E15"/>
    <w:rsid w:val="00D313A0"/>
    <w:rsid w:val="00D31FA1"/>
    <w:rsid w:val="00D333C9"/>
    <w:rsid w:val="00D3344B"/>
    <w:rsid w:val="00D3367D"/>
    <w:rsid w:val="00D33963"/>
    <w:rsid w:val="00D33B69"/>
    <w:rsid w:val="00D34FD4"/>
    <w:rsid w:val="00D35E51"/>
    <w:rsid w:val="00D37602"/>
    <w:rsid w:val="00D3762C"/>
    <w:rsid w:val="00D37A74"/>
    <w:rsid w:val="00D37E73"/>
    <w:rsid w:val="00D40065"/>
    <w:rsid w:val="00D40762"/>
    <w:rsid w:val="00D40D10"/>
    <w:rsid w:val="00D40E4B"/>
    <w:rsid w:val="00D41048"/>
    <w:rsid w:val="00D411FE"/>
    <w:rsid w:val="00D422FF"/>
    <w:rsid w:val="00D42D6A"/>
    <w:rsid w:val="00D430CE"/>
    <w:rsid w:val="00D431E1"/>
    <w:rsid w:val="00D436D3"/>
    <w:rsid w:val="00D438E1"/>
    <w:rsid w:val="00D439E1"/>
    <w:rsid w:val="00D43C2E"/>
    <w:rsid w:val="00D4423E"/>
    <w:rsid w:val="00D45547"/>
    <w:rsid w:val="00D460A8"/>
    <w:rsid w:val="00D46412"/>
    <w:rsid w:val="00D46BE2"/>
    <w:rsid w:val="00D47651"/>
    <w:rsid w:val="00D47D7E"/>
    <w:rsid w:val="00D5012A"/>
    <w:rsid w:val="00D50471"/>
    <w:rsid w:val="00D51DBE"/>
    <w:rsid w:val="00D51E6F"/>
    <w:rsid w:val="00D52B7C"/>
    <w:rsid w:val="00D53348"/>
    <w:rsid w:val="00D5344C"/>
    <w:rsid w:val="00D53A22"/>
    <w:rsid w:val="00D53F07"/>
    <w:rsid w:val="00D541BE"/>
    <w:rsid w:val="00D545B5"/>
    <w:rsid w:val="00D54B93"/>
    <w:rsid w:val="00D55629"/>
    <w:rsid w:val="00D559CC"/>
    <w:rsid w:val="00D55BDD"/>
    <w:rsid w:val="00D572B9"/>
    <w:rsid w:val="00D5756C"/>
    <w:rsid w:val="00D577DD"/>
    <w:rsid w:val="00D57B45"/>
    <w:rsid w:val="00D600C2"/>
    <w:rsid w:val="00D603FF"/>
    <w:rsid w:val="00D60866"/>
    <w:rsid w:val="00D61E0A"/>
    <w:rsid w:val="00D62356"/>
    <w:rsid w:val="00D626E1"/>
    <w:rsid w:val="00D62D92"/>
    <w:rsid w:val="00D62DBB"/>
    <w:rsid w:val="00D630C3"/>
    <w:rsid w:val="00D634F1"/>
    <w:rsid w:val="00D63B59"/>
    <w:rsid w:val="00D63C3F"/>
    <w:rsid w:val="00D63DCF"/>
    <w:rsid w:val="00D63FF3"/>
    <w:rsid w:val="00D64544"/>
    <w:rsid w:val="00D6475A"/>
    <w:rsid w:val="00D64853"/>
    <w:rsid w:val="00D650BC"/>
    <w:rsid w:val="00D653AC"/>
    <w:rsid w:val="00D6587E"/>
    <w:rsid w:val="00D66E01"/>
    <w:rsid w:val="00D672DD"/>
    <w:rsid w:val="00D674AE"/>
    <w:rsid w:val="00D67DB1"/>
    <w:rsid w:val="00D705BD"/>
    <w:rsid w:val="00D707DD"/>
    <w:rsid w:val="00D7210D"/>
    <w:rsid w:val="00D726EE"/>
    <w:rsid w:val="00D731B2"/>
    <w:rsid w:val="00D73592"/>
    <w:rsid w:val="00D736DA"/>
    <w:rsid w:val="00D74062"/>
    <w:rsid w:val="00D7430D"/>
    <w:rsid w:val="00D74BED"/>
    <w:rsid w:val="00D74F41"/>
    <w:rsid w:val="00D75C1F"/>
    <w:rsid w:val="00D75E09"/>
    <w:rsid w:val="00D75E85"/>
    <w:rsid w:val="00D75F1F"/>
    <w:rsid w:val="00D7738B"/>
    <w:rsid w:val="00D77C05"/>
    <w:rsid w:val="00D80055"/>
    <w:rsid w:val="00D80837"/>
    <w:rsid w:val="00D81519"/>
    <w:rsid w:val="00D82BC7"/>
    <w:rsid w:val="00D82D71"/>
    <w:rsid w:val="00D839E6"/>
    <w:rsid w:val="00D84139"/>
    <w:rsid w:val="00D84543"/>
    <w:rsid w:val="00D84E4A"/>
    <w:rsid w:val="00D85D7C"/>
    <w:rsid w:val="00D85E87"/>
    <w:rsid w:val="00D87782"/>
    <w:rsid w:val="00D87849"/>
    <w:rsid w:val="00D879AE"/>
    <w:rsid w:val="00D87B62"/>
    <w:rsid w:val="00D9103F"/>
    <w:rsid w:val="00D923E2"/>
    <w:rsid w:val="00D924BB"/>
    <w:rsid w:val="00D927FE"/>
    <w:rsid w:val="00D92CAF"/>
    <w:rsid w:val="00D936AE"/>
    <w:rsid w:val="00D94BA6"/>
    <w:rsid w:val="00D95982"/>
    <w:rsid w:val="00D95D7E"/>
    <w:rsid w:val="00D961C0"/>
    <w:rsid w:val="00D96EBC"/>
    <w:rsid w:val="00D97A92"/>
    <w:rsid w:val="00D97BCA"/>
    <w:rsid w:val="00D97EAB"/>
    <w:rsid w:val="00D97F40"/>
    <w:rsid w:val="00DA009B"/>
    <w:rsid w:val="00DA00CC"/>
    <w:rsid w:val="00DA03FD"/>
    <w:rsid w:val="00DA0F41"/>
    <w:rsid w:val="00DA1191"/>
    <w:rsid w:val="00DA14FA"/>
    <w:rsid w:val="00DA300F"/>
    <w:rsid w:val="00DA3873"/>
    <w:rsid w:val="00DA3A5C"/>
    <w:rsid w:val="00DA5168"/>
    <w:rsid w:val="00DA53AC"/>
    <w:rsid w:val="00DA5911"/>
    <w:rsid w:val="00DA5EB7"/>
    <w:rsid w:val="00DA70D0"/>
    <w:rsid w:val="00DA722E"/>
    <w:rsid w:val="00DA73C4"/>
    <w:rsid w:val="00DA7733"/>
    <w:rsid w:val="00DA7C22"/>
    <w:rsid w:val="00DA7DD9"/>
    <w:rsid w:val="00DB0003"/>
    <w:rsid w:val="00DB0276"/>
    <w:rsid w:val="00DB0389"/>
    <w:rsid w:val="00DB085C"/>
    <w:rsid w:val="00DB198D"/>
    <w:rsid w:val="00DB1E02"/>
    <w:rsid w:val="00DB230F"/>
    <w:rsid w:val="00DB23BC"/>
    <w:rsid w:val="00DB33A5"/>
    <w:rsid w:val="00DB398E"/>
    <w:rsid w:val="00DB3D65"/>
    <w:rsid w:val="00DB4127"/>
    <w:rsid w:val="00DB42A1"/>
    <w:rsid w:val="00DB4C07"/>
    <w:rsid w:val="00DB5982"/>
    <w:rsid w:val="00DB653A"/>
    <w:rsid w:val="00DB718B"/>
    <w:rsid w:val="00DB7960"/>
    <w:rsid w:val="00DC02A3"/>
    <w:rsid w:val="00DC0ED8"/>
    <w:rsid w:val="00DC1089"/>
    <w:rsid w:val="00DC1A47"/>
    <w:rsid w:val="00DC1F36"/>
    <w:rsid w:val="00DC2AAB"/>
    <w:rsid w:val="00DC2F23"/>
    <w:rsid w:val="00DC37CD"/>
    <w:rsid w:val="00DC4CB9"/>
    <w:rsid w:val="00DC5BE4"/>
    <w:rsid w:val="00DC690A"/>
    <w:rsid w:val="00DC6F12"/>
    <w:rsid w:val="00DC78A4"/>
    <w:rsid w:val="00DC7B92"/>
    <w:rsid w:val="00DC7BD1"/>
    <w:rsid w:val="00DD0731"/>
    <w:rsid w:val="00DD0F4B"/>
    <w:rsid w:val="00DD152A"/>
    <w:rsid w:val="00DD1C14"/>
    <w:rsid w:val="00DD2F3B"/>
    <w:rsid w:val="00DD3770"/>
    <w:rsid w:val="00DD39B8"/>
    <w:rsid w:val="00DD4165"/>
    <w:rsid w:val="00DD43D0"/>
    <w:rsid w:val="00DD4B3A"/>
    <w:rsid w:val="00DD4CF2"/>
    <w:rsid w:val="00DD56A3"/>
    <w:rsid w:val="00DD5CB8"/>
    <w:rsid w:val="00DD6071"/>
    <w:rsid w:val="00DD63A9"/>
    <w:rsid w:val="00DD63DD"/>
    <w:rsid w:val="00DD645E"/>
    <w:rsid w:val="00DD6F4C"/>
    <w:rsid w:val="00DD73E6"/>
    <w:rsid w:val="00DD79D0"/>
    <w:rsid w:val="00DE027E"/>
    <w:rsid w:val="00DE3456"/>
    <w:rsid w:val="00DE356F"/>
    <w:rsid w:val="00DE40FE"/>
    <w:rsid w:val="00DE4144"/>
    <w:rsid w:val="00DE5700"/>
    <w:rsid w:val="00DE5A67"/>
    <w:rsid w:val="00DE6164"/>
    <w:rsid w:val="00DE77E5"/>
    <w:rsid w:val="00DE7824"/>
    <w:rsid w:val="00DF012D"/>
    <w:rsid w:val="00DF0879"/>
    <w:rsid w:val="00DF09A8"/>
    <w:rsid w:val="00DF0C6A"/>
    <w:rsid w:val="00DF11E3"/>
    <w:rsid w:val="00DF16B0"/>
    <w:rsid w:val="00DF1BFC"/>
    <w:rsid w:val="00DF2AEB"/>
    <w:rsid w:val="00DF2CD7"/>
    <w:rsid w:val="00DF2FC3"/>
    <w:rsid w:val="00DF308A"/>
    <w:rsid w:val="00DF3427"/>
    <w:rsid w:val="00DF38C5"/>
    <w:rsid w:val="00DF4777"/>
    <w:rsid w:val="00DF4BC2"/>
    <w:rsid w:val="00DF4CB0"/>
    <w:rsid w:val="00DF4FEF"/>
    <w:rsid w:val="00DF5110"/>
    <w:rsid w:val="00DF516E"/>
    <w:rsid w:val="00DF5AD7"/>
    <w:rsid w:val="00DF5C24"/>
    <w:rsid w:val="00DF628C"/>
    <w:rsid w:val="00DF6BEF"/>
    <w:rsid w:val="00DF6CDC"/>
    <w:rsid w:val="00DF74E8"/>
    <w:rsid w:val="00DF779E"/>
    <w:rsid w:val="00E00CEE"/>
    <w:rsid w:val="00E02610"/>
    <w:rsid w:val="00E039C2"/>
    <w:rsid w:val="00E040F8"/>
    <w:rsid w:val="00E0525F"/>
    <w:rsid w:val="00E06723"/>
    <w:rsid w:val="00E06973"/>
    <w:rsid w:val="00E06C0A"/>
    <w:rsid w:val="00E07D8A"/>
    <w:rsid w:val="00E10643"/>
    <w:rsid w:val="00E1249C"/>
    <w:rsid w:val="00E12591"/>
    <w:rsid w:val="00E12F2F"/>
    <w:rsid w:val="00E13574"/>
    <w:rsid w:val="00E13FBD"/>
    <w:rsid w:val="00E142FE"/>
    <w:rsid w:val="00E1490A"/>
    <w:rsid w:val="00E151BA"/>
    <w:rsid w:val="00E16307"/>
    <w:rsid w:val="00E16382"/>
    <w:rsid w:val="00E16FF8"/>
    <w:rsid w:val="00E17227"/>
    <w:rsid w:val="00E1790C"/>
    <w:rsid w:val="00E17FCE"/>
    <w:rsid w:val="00E21202"/>
    <w:rsid w:val="00E21229"/>
    <w:rsid w:val="00E21315"/>
    <w:rsid w:val="00E228B3"/>
    <w:rsid w:val="00E22B61"/>
    <w:rsid w:val="00E2368E"/>
    <w:rsid w:val="00E23F4D"/>
    <w:rsid w:val="00E240B5"/>
    <w:rsid w:val="00E2433C"/>
    <w:rsid w:val="00E24D2A"/>
    <w:rsid w:val="00E24F0C"/>
    <w:rsid w:val="00E25700"/>
    <w:rsid w:val="00E263BC"/>
    <w:rsid w:val="00E26569"/>
    <w:rsid w:val="00E265BD"/>
    <w:rsid w:val="00E26773"/>
    <w:rsid w:val="00E26915"/>
    <w:rsid w:val="00E2762A"/>
    <w:rsid w:val="00E279F5"/>
    <w:rsid w:val="00E27AE1"/>
    <w:rsid w:val="00E3022E"/>
    <w:rsid w:val="00E313A3"/>
    <w:rsid w:val="00E318BC"/>
    <w:rsid w:val="00E32141"/>
    <w:rsid w:val="00E32585"/>
    <w:rsid w:val="00E32A31"/>
    <w:rsid w:val="00E32FBC"/>
    <w:rsid w:val="00E331A2"/>
    <w:rsid w:val="00E33720"/>
    <w:rsid w:val="00E34105"/>
    <w:rsid w:val="00E34991"/>
    <w:rsid w:val="00E34DA7"/>
    <w:rsid w:val="00E34EDA"/>
    <w:rsid w:val="00E360B7"/>
    <w:rsid w:val="00E36430"/>
    <w:rsid w:val="00E37302"/>
    <w:rsid w:val="00E37746"/>
    <w:rsid w:val="00E37A8D"/>
    <w:rsid w:val="00E37B62"/>
    <w:rsid w:val="00E400ED"/>
    <w:rsid w:val="00E41A5C"/>
    <w:rsid w:val="00E41D55"/>
    <w:rsid w:val="00E41FB5"/>
    <w:rsid w:val="00E434C1"/>
    <w:rsid w:val="00E43C8F"/>
    <w:rsid w:val="00E43D1D"/>
    <w:rsid w:val="00E449DD"/>
    <w:rsid w:val="00E44B31"/>
    <w:rsid w:val="00E454D9"/>
    <w:rsid w:val="00E45919"/>
    <w:rsid w:val="00E45EB8"/>
    <w:rsid w:val="00E46258"/>
    <w:rsid w:val="00E46482"/>
    <w:rsid w:val="00E46D0E"/>
    <w:rsid w:val="00E46DD6"/>
    <w:rsid w:val="00E47BD3"/>
    <w:rsid w:val="00E50BAD"/>
    <w:rsid w:val="00E50C8B"/>
    <w:rsid w:val="00E510CE"/>
    <w:rsid w:val="00E51461"/>
    <w:rsid w:val="00E51518"/>
    <w:rsid w:val="00E51543"/>
    <w:rsid w:val="00E51915"/>
    <w:rsid w:val="00E51A52"/>
    <w:rsid w:val="00E54141"/>
    <w:rsid w:val="00E54571"/>
    <w:rsid w:val="00E55AAB"/>
    <w:rsid w:val="00E55D8A"/>
    <w:rsid w:val="00E561C6"/>
    <w:rsid w:val="00E56B10"/>
    <w:rsid w:val="00E571B0"/>
    <w:rsid w:val="00E572B0"/>
    <w:rsid w:val="00E57605"/>
    <w:rsid w:val="00E60D47"/>
    <w:rsid w:val="00E61042"/>
    <w:rsid w:val="00E61407"/>
    <w:rsid w:val="00E61543"/>
    <w:rsid w:val="00E62296"/>
    <w:rsid w:val="00E6326A"/>
    <w:rsid w:val="00E63ADC"/>
    <w:rsid w:val="00E63E6F"/>
    <w:rsid w:val="00E6462C"/>
    <w:rsid w:val="00E646DE"/>
    <w:rsid w:val="00E64968"/>
    <w:rsid w:val="00E65044"/>
    <w:rsid w:val="00E65190"/>
    <w:rsid w:val="00E65589"/>
    <w:rsid w:val="00E666CC"/>
    <w:rsid w:val="00E66733"/>
    <w:rsid w:val="00E66B6C"/>
    <w:rsid w:val="00E67FE3"/>
    <w:rsid w:val="00E7074E"/>
    <w:rsid w:val="00E7187A"/>
    <w:rsid w:val="00E71A37"/>
    <w:rsid w:val="00E73C44"/>
    <w:rsid w:val="00E74744"/>
    <w:rsid w:val="00E75183"/>
    <w:rsid w:val="00E75707"/>
    <w:rsid w:val="00E75D4C"/>
    <w:rsid w:val="00E762C6"/>
    <w:rsid w:val="00E76410"/>
    <w:rsid w:val="00E7654F"/>
    <w:rsid w:val="00E767A7"/>
    <w:rsid w:val="00E77CF8"/>
    <w:rsid w:val="00E77F9A"/>
    <w:rsid w:val="00E80347"/>
    <w:rsid w:val="00E80B86"/>
    <w:rsid w:val="00E814A0"/>
    <w:rsid w:val="00E81C17"/>
    <w:rsid w:val="00E826AF"/>
    <w:rsid w:val="00E82B2A"/>
    <w:rsid w:val="00E830AE"/>
    <w:rsid w:val="00E832B4"/>
    <w:rsid w:val="00E83F18"/>
    <w:rsid w:val="00E8470B"/>
    <w:rsid w:val="00E84A8F"/>
    <w:rsid w:val="00E84CDC"/>
    <w:rsid w:val="00E850A3"/>
    <w:rsid w:val="00E85704"/>
    <w:rsid w:val="00E87D16"/>
    <w:rsid w:val="00E90EB5"/>
    <w:rsid w:val="00E915EE"/>
    <w:rsid w:val="00E91747"/>
    <w:rsid w:val="00E92328"/>
    <w:rsid w:val="00E924CF"/>
    <w:rsid w:val="00E92C20"/>
    <w:rsid w:val="00E92F0F"/>
    <w:rsid w:val="00E93755"/>
    <w:rsid w:val="00E949FD"/>
    <w:rsid w:val="00E94D32"/>
    <w:rsid w:val="00E94F6B"/>
    <w:rsid w:val="00E95477"/>
    <w:rsid w:val="00E962F8"/>
    <w:rsid w:val="00E96D54"/>
    <w:rsid w:val="00E96DAC"/>
    <w:rsid w:val="00E972CD"/>
    <w:rsid w:val="00E97321"/>
    <w:rsid w:val="00EA153A"/>
    <w:rsid w:val="00EA23F4"/>
    <w:rsid w:val="00EA2697"/>
    <w:rsid w:val="00EA2B7A"/>
    <w:rsid w:val="00EA3BA8"/>
    <w:rsid w:val="00EA459C"/>
    <w:rsid w:val="00EA5343"/>
    <w:rsid w:val="00EA661F"/>
    <w:rsid w:val="00EA7AF6"/>
    <w:rsid w:val="00EB0279"/>
    <w:rsid w:val="00EB0869"/>
    <w:rsid w:val="00EB0AAA"/>
    <w:rsid w:val="00EB1338"/>
    <w:rsid w:val="00EB1549"/>
    <w:rsid w:val="00EB1A9A"/>
    <w:rsid w:val="00EB1AC4"/>
    <w:rsid w:val="00EB2C0C"/>
    <w:rsid w:val="00EB36C9"/>
    <w:rsid w:val="00EB4BEF"/>
    <w:rsid w:val="00EB4BFA"/>
    <w:rsid w:val="00EB4D13"/>
    <w:rsid w:val="00EB4F49"/>
    <w:rsid w:val="00EB5253"/>
    <w:rsid w:val="00EB5791"/>
    <w:rsid w:val="00EB595A"/>
    <w:rsid w:val="00EB5A47"/>
    <w:rsid w:val="00EB5B1F"/>
    <w:rsid w:val="00EB644D"/>
    <w:rsid w:val="00EB6A76"/>
    <w:rsid w:val="00EB6EDA"/>
    <w:rsid w:val="00EB7626"/>
    <w:rsid w:val="00EB7E63"/>
    <w:rsid w:val="00EC03D1"/>
    <w:rsid w:val="00EC04A4"/>
    <w:rsid w:val="00EC16DE"/>
    <w:rsid w:val="00EC18C0"/>
    <w:rsid w:val="00EC1BA2"/>
    <w:rsid w:val="00EC1CE3"/>
    <w:rsid w:val="00EC265A"/>
    <w:rsid w:val="00EC2826"/>
    <w:rsid w:val="00EC289F"/>
    <w:rsid w:val="00EC3114"/>
    <w:rsid w:val="00EC3316"/>
    <w:rsid w:val="00EC4948"/>
    <w:rsid w:val="00EC5933"/>
    <w:rsid w:val="00EC6CCD"/>
    <w:rsid w:val="00EC76F7"/>
    <w:rsid w:val="00ED0040"/>
    <w:rsid w:val="00ED0DEA"/>
    <w:rsid w:val="00ED1799"/>
    <w:rsid w:val="00ED19A9"/>
    <w:rsid w:val="00ED2991"/>
    <w:rsid w:val="00ED38CF"/>
    <w:rsid w:val="00ED44C2"/>
    <w:rsid w:val="00ED5218"/>
    <w:rsid w:val="00ED59A1"/>
    <w:rsid w:val="00ED5C4B"/>
    <w:rsid w:val="00ED6955"/>
    <w:rsid w:val="00ED738E"/>
    <w:rsid w:val="00EE0D68"/>
    <w:rsid w:val="00EE0DD3"/>
    <w:rsid w:val="00EE10A4"/>
    <w:rsid w:val="00EE11AD"/>
    <w:rsid w:val="00EE16CB"/>
    <w:rsid w:val="00EE18EC"/>
    <w:rsid w:val="00EE1B5F"/>
    <w:rsid w:val="00EE3B8A"/>
    <w:rsid w:val="00EE4175"/>
    <w:rsid w:val="00EE51D4"/>
    <w:rsid w:val="00EE5B91"/>
    <w:rsid w:val="00EE68C3"/>
    <w:rsid w:val="00EE6AB2"/>
    <w:rsid w:val="00EE712F"/>
    <w:rsid w:val="00EE737E"/>
    <w:rsid w:val="00EE7D17"/>
    <w:rsid w:val="00EF1D7F"/>
    <w:rsid w:val="00EF2FEA"/>
    <w:rsid w:val="00EF303C"/>
    <w:rsid w:val="00EF3221"/>
    <w:rsid w:val="00EF38BD"/>
    <w:rsid w:val="00EF4310"/>
    <w:rsid w:val="00EF48C7"/>
    <w:rsid w:val="00F00159"/>
    <w:rsid w:val="00F001C1"/>
    <w:rsid w:val="00F0066C"/>
    <w:rsid w:val="00F00C09"/>
    <w:rsid w:val="00F019DD"/>
    <w:rsid w:val="00F026E3"/>
    <w:rsid w:val="00F03753"/>
    <w:rsid w:val="00F0378E"/>
    <w:rsid w:val="00F03EAD"/>
    <w:rsid w:val="00F04983"/>
    <w:rsid w:val="00F05109"/>
    <w:rsid w:val="00F05996"/>
    <w:rsid w:val="00F05A19"/>
    <w:rsid w:val="00F05AA5"/>
    <w:rsid w:val="00F064F9"/>
    <w:rsid w:val="00F0697B"/>
    <w:rsid w:val="00F07587"/>
    <w:rsid w:val="00F076DE"/>
    <w:rsid w:val="00F07EBC"/>
    <w:rsid w:val="00F10972"/>
    <w:rsid w:val="00F10E94"/>
    <w:rsid w:val="00F112F1"/>
    <w:rsid w:val="00F117C2"/>
    <w:rsid w:val="00F123DA"/>
    <w:rsid w:val="00F12A41"/>
    <w:rsid w:val="00F13941"/>
    <w:rsid w:val="00F14405"/>
    <w:rsid w:val="00F1445F"/>
    <w:rsid w:val="00F145DF"/>
    <w:rsid w:val="00F1521E"/>
    <w:rsid w:val="00F15557"/>
    <w:rsid w:val="00F176B7"/>
    <w:rsid w:val="00F17D32"/>
    <w:rsid w:val="00F20579"/>
    <w:rsid w:val="00F20859"/>
    <w:rsid w:val="00F20F66"/>
    <w:rsid w:val="00F21940"/>
    <w:rsid w:val="00F2286E"/>
    <w:rsid w:val="00F22D00"/>
    <w:rsid w:val="00F237F2"/>
    <w:rsid w:val="00F2403B"/>
    <w:rsid w:val="00F251D8"/>
    <w:rsid w:val="00F25C21"/>
    <w:rsid w:val="00F26065"/>
    <w:rsid w:val="00F2622C"/>
    <w:rsid w:val="00F270C3"/>
    <w:rsid w:val="00F2757C"/>
    <w:rsid w:val="00F2798A"/>
    <w:rsid w:val="00F30417"/>
    <w:rsid w:val="00F30BF5"/>
    <w:rsid w:val="00F30DC9"/>
    <w:rsid w:val="00F315FA"/>
    <w:rsid w:val="00F31E61"/>
    <w:rsid w:val="00F32807"/>
    <w:rsid w:val="00F32B51"/>
    <w:rsid w:val="00F3372A"/>
    <w:rsid w:val="00F33F03"/>
    <w:rsid w:val="00F341BA"/>
    <w:rsid w:val="00F34378"/>
    <w:rsid w:val="00F34480"/>
    <w:rsid w:val="00F34626"/>
    <w:rsid w:val="00F3510C"/>
    <w:rsid w:val="00F352E9"/>
    <w:rsid w:val="00F360F4"/>
    <w:rsid w:val="00F36187"/>
    <w:rsid w:val="00F362F6"/>
    <w:rsid w:val="00F366C7"/>
    <w:rsid w:val="00F367AF"/>
    <w:rsid w:val="00F367CA"/>
    <w:rsid w:val="00F369FB"/>
    <w:rsid w:val="00F3736F"/>
    <w:rsid w:val="00F40715"/>
    <w:rsid w:val="00F4087C"/>
    <w:rsid w:val="00F4122F"/>
    <w:rsid w:val="00F4129E"/>
    <w:rsid w:val="00F41311"/>
    <w:rsid w:val="00F41C1F"/>
    <w:rsid w:val="00F42C97"/>
    <w:rsid w:val="00F42E38"/>
    <w:rsid w:val="00F42FB5"/>
    <w:rsid w:val="00F4365A"/>
    <w:rsid w:val="00F44C6C"/>
    <w:rsid w:val="00F44E77"/>
    <w:rsid w:val="00F45A96"/>
    <w:rsid w:val="00F45ACC"/>
    <w:rsid w:val="00F467F7"/>
    <w:rsid w:val="00F47E1E"/>
    <w:rsid w:val="00F500DA"/>
    <w:rsid w:val="00F50965"/>
    <w:rsid w:val="00F50CCD"/>
    <w:rsid w:val="00F50FC2"/>
    <w:rsid w:val="00F51C2D"/>
    <w:rsid w:val="00F52868"/>
    <w:rsid w:val="00F53BE5"/>
    <w:rsid w:val="00F541E4"/>
    <w:rsid w:val="00F5468E"/>
    <w:rsid w:val="00F55954"/>
    <w:rsid w:val="00F55CB3"/>
    <w:rsid w:val="00F5689C"/>
    <w:rsid w:val="00F56C09"/>
    <w:rsid w:val="00F60493"/>
    <w:rsid w:val="00F60920"/>
    <w:rsid w:val="00F61FAC"/>
    <w:rsid w:val="00F62921"/>
    <w:rsid w:val="00F62DE2"/>
    <w:rsid w:val="00F64357"/>
    <w:rsid w:val="00F64787"/>
    <w:rsid w:val="00F64EDB"/>
    <w:rsid w:val="00F65742"/>
    <w:rsid w:val="00F660E2"/>
    <w:rsid w:val="00F663D9"/>
    <w:rsid w:val="00F6747A"/>
    <w:rsid w:val="00F70006"/>
    <w:rsid w:val="00F71865"/>
    <w:rsid w:val="00F71D8E"/>
    <w:rsid w:val="00F72203"/>
    <w:rsid w:val="00F728C0"/>
    <w:rsid w:val="00F72C62"/>
    <w:rsid w:val="00F72DCF"/>
    <w:rsid w:val="00F73588"/>
    <w:rsid w:val="00F73619"/>
    <w:rsid w:val="00F749EC"/>
    <w:rsid w:val="00F77167"/>
    <w:rsid w:val="00F80204"/>
    <w:rsid w:val="00F80723"/>
    <w:rsid w:val="00F81119"/>
    <w:rsid w:val="00F8141B"/>
    <w:rsid w:val="00F81C53"/>
    <w:rsid w:val="00F820E8"/>
    <w:rsid w:val="00F82737"/>
    <w:rsid w:val="00F82C50"/>
    <w:rsid w:val="00F83786"/>
    <w:rsid w:val="00F838C9"/>
    <w:rsid w:val="00F839F6"/>
    <w:rsid w:val="00F840E1"/>
    <w:rsid w:val="00F8416D"/>
    <w:rsid w:val="00F8463D"/>
    <w:rsid w:val="00F84B72"/>
    <w:rsid w:val="00F85233"/>
    <w:rsid w:val="00F852B2"/>
    <w:rsid w:val="00F87011"/>
    <w:rsid w:val="00F87AD3"/>
    <w:rsid w:val="00F87EE7"/>
    <w:rsid w:val="00F87F40"/>
    <w:rsid w:val="00F90ACB"/>
    <w:rsid w:val="00F915FC"/>
    <w:rsid w:val="00F91D33"/>
    <w:rsid w:val="00F92774"/>
    <w:rsid w:val="00F92ECE"/>
    <w:rsid w:val="00F9363F"/>
    <w:rsid w:val="00F93ACE"/>
    <w:rsid w:val="00F94049"/>
    <w:rsid w:val="00F94C9A"/>
    <w:rsid w:val="00F94CBD"/>
    <w:rsid w:val="00F96D06"/>
    <w:rsid w:val="00F976CC"/>
    <w:rsid w:val="00F97731"/>
    <w:rsid w:val="00F97944"/>
    <w:rsid w:val="00F97ED3"/>
    <w:rsid w:val="00FA1646"/>
    <w:rsid w:val="00FA2416"/>
    <w:rsid w:val="00FA2543"/>
    <w:rsid w:val="00FA2823"/>
    <w:rsid w:val="00FA324A"/>
    <w:rsid w:val="00FA33FA"/>
    <w:rsid w:val="00FA38F0"/>
    <w:rsid w:val="00FA3C90"/>
    <w:rsid w:val="00FA4EB5"/>
    <w:rsid w:val="00FA5199"/>
    <w:rsid w:val="00FA564E"/>
    <w:rsid w:val="00FA5AB4"/>
    <w:rsid w:val="00FA5BCB"/>
    <w:rsid w:val="00FA637E"/>
    <w:rsid w:val="00FA681C"/>
    <w:rsid w:val="00FA6BE0"/>
    <w:rsid w:val="00FA6CE3"/>
    <w:rsid w:val="00FB00C9"/>
    <w:rsid w:val="00FB084B"/>
    <w:rsid w:val="00FB0C32"/>
    <w:rsid w:val="00FB0C7C"/>
    <w:rsid w:val="00FB0E87"/>
    <w:rsid w:val="00FB133A"/>
    <w:rsid w:val="00FB1886"/>
    <w:rsid w:val="00FB2B91"/>
    <w:rsid w:val="00FB2B99"/>
    <w:rsid w:val="00FB3AE4"/>
    <w:rsid w:val="00FB3ED3"/>
    <w:rsid w:val="00FB4B09"/>
    <w:rsid w:val="00FB4B9C"/>
    <w:rsid w:val="00FB4C32"/>
    <w:rsid w:val="00FB5542"/>
    <w:rsid w:val="00FB6866"/>
    <w:rsid w:val="00FB6918"/>
    <w:rsid w:val="00FB6B30"/>
    <w:rsid w:val="00FB6B37"/>
    <w:rsid w:val="00FB7F54"/>
    <w:rsid w:val="00FC022E"/>
    <w:rsid w:val="00FC0309"/>
    <w:rsid w:val="00FC10AB"/>
    <w:rsid w:val="00FC165F"/>
    <w:rsid w:val="00FC19E0"/>
    <w:rsid w:val="00FC1CEA"/>
    <w:rsid w:val="00FC27AF"/>
    <w:rsid w:val="00FC2D0E"/>
    <w:rsid w:val="00FC3A9A"/>
    <w:rsid w:val="00FC3E5A"/>
    <w:rsid w:val="00FC488D"/>
    <w:rsid w:val="00FC50CD"/>
    <w:rsid w:val="00FC54C0"/>
    <w:rsid w:val="00FC6604"/>
    <w:rsid w:val="00FC67F7"/>
    <w:rsid w:val="00FC6AC5"/>
    <w:rsid w:val="00FC6C36"/>
    <w:rsid w:val="00FC6E31"/>
    <w:rsid w:val="00FC6F6A"/>
    <w:rsid w:val="00FC703D"/>
    <w:rsid w:val="00FC7245"/>
    <w:rsid w:val="00FC7426"/>
    <w:rsid w:val="00FC7C4F"/>
    <w:rsid w:val="00FD0107"/>
    <w:rsid w:val="00FD04BB"/>
    <w:rsid w:val="00FD1490"/>
    <w:rsid w:val="00FD1BE0"/>
    <w:rsid w:val="00FD2EC3"/>
    <w:rsid w:val="00FD3495"/>
    <w:rsid w:val="00FD3BC6"/>
    <w:rsid w:val="00FD425B"/>
    <w:rsid w:val="00FD4A11"/>
    <w:rsid w:val="00FD4E1E"/>
    <w:rsid w:val="00FD5D3B"/>
    <w:rsid w:val="00FD6371"/>
    <w:rsid w:val="00FD6708"/>
    <w:rsid w:val="00FE0725"/>
    <w:rsid w:val="00FE08A4"/>
    <w:rsid w:val="00FE131C"/>
    <w:rsid w:val="00FE16BF"/>
    <w:rsid w:val="00FE1784"/>
    <w:rsid w:val="00FE18D3"/>
    <w:rsid w:val="00FE1AF4"/>
    <w:rsid w:val="00FE3D94"/>
    <w:rsid w:val="00FE54C1"/>
    <w:rsid w:val="00FE5EF4"/>
    <w:rsid w:val="00FE5F32"/>
    <w:rsid w:val="00FE6573"/>
    <w:rsid w:val="00FE6F49"/>
    <w:rsid w:val="00FE75BC"/>
    <w:rsid w:val="00FE7AB5"/>
    <w:rsid w:val="00FE7EF2"/>
    <w:rsid w:val="00FF0C84"/>
    <w:rsid w:val="00FF0FD0"/>
    <w:rsid w:val="00FF112D"/>
    <w:rsid w:val="00FF13AE"/>
    <w:rsid w:val="00FF1610"/>
    <w:rsid w:val="00FF2425"/>
    <w:rsid w:val="00FF2D03"/>
    <w:rsid w:val="00FF3AA1"/>
    <w:rsid w:val="00FF4467"/>
    <w:rsid w:val="00FF472B"/>
    <w:rsid w:val="00FF4D58"/>
    <w:rsid w:val="00FF4D76"/>
    <w:rsid w:val="00FF4F95"/>
    <w:rsid w:val="00FF51AF"/>
    <w:rsid w:val="00FF6158"/>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4A48CA"/>
  <w15:docId w15:val="{1D657020-2894-4A78-8E82-1E94006D47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uiPriority w:val="99"/>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
    <w:basedOn w:val="a"/>
    <w:next w:val="a"/>
    <w:link w:val="a8"/>
    <w:qFormat/>
    <w:rsid w:val="00B87FBC"/>
    <w:pPr>
      <w:overflowPunct w:val="0"/>
      <w:autoSpaceDE w:val="0"/>
      <w:autoSpaceDN w:val="0"/>
      <w:adjustRightInd w:val="0"/>
      <w:spacing w:before="120" w:after="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
    <w:link w:val="a7"/>
    <w:rsid w:val="00B87FBC"/>
    <w:rPr>
      <w:lang w:val="en-GB" w:eastAsia="en-US" w:bidi="ar-SA"/>
    </w:rPr>
  </w:style>
  <w:style w:type="paragraph" w:styleId="2">
    <w:name w:val="List 2"/>
    <w:basedOn w:val="a9"/>
    <w:rsid w:val="00B87FBC"/>
    <w:pPr>
      <w:numPr>
        <w:numId w:val="3"/>
      </w:numPr>
      <w:spacing w:before="180"/>
    </w:pPr>
    <w:rPr>
      <w:rFonts w:ascii="Arial" w:hAnsi="Arial"/>
      <w:sz w:val="22"/>
      <w:szCs w:val="20"/>
    </w:rPr>
  </w:style>
  <w:style w:type="paragraph" w:customStyle="1" w:styleId="TAC">
    <w:name w:val="TAC"/>
    <w:basedOn w:val="a"/>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9">
    <w:name w:val="List"/>
    <w:basedOn w:val="a"/>
    <w:rsid w:val="00B87FBC"/>
    <w:pPr>
      <w:ind w:left="283" w:hanging="283"/>
    </w:pPr>
  </w:style>
  <w:style w:type="table" w:styleId="aa">
    <w:name w:val="Table 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ar"/>
    <w:qFormat/>
    <w:rsid w:val="002F4476"/>
    <w:pPr>
      <w:keepNext/>
      <w:keepLines/>
    </w:pPr>
    <w:rPr>
      <w:rFonts w:ascii="Arial" w:hAnsi="Arial"/>
      <w:sz w:val="18"/>
      <w:szCs w:val="20"/>
      <w:lang w:val="en-GB"/>
    </w:rPr>
  </w:style>
  <w:style w:type="paragraph" w:customStyle="1" w:styleId="TAH">
    <w:name w:val="TAH"/>
    <w:basedOn w:val="a"/>
    <w:rsid w:val="002F4476"/>
    <w:pPr>
      <w:keepNext/>
      <w:keepLines/>
      <w:jc w:val="center"/>
    </w:pPr>
    <w:rPr>
      <w:rFonts w:ascii="Arial" w:hAnsi="Arial"/>
      <w:b/>
      <w:sz w:val="18"/>
      <w:szCs w:val="20"/>
      <w:lang w:val="en-GB"/>
    </w:rPr>
  </w:style>
  <w:style w:type="paragraph" w:customStyle="1" w:styleId="TH">
    <w:name w:val="TH"/>
    <w:basedOn w:val="a"/>
    <w:link w:val="THChar"/>
    <w:qFormat/>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b">
    <w:name w:val="annotation reference"/>
    <w:semiHidden/>
    <w:rsid w:val="00AF764A"/>
    <w:rPr>
      <w:sz w:val="21"/>
      <w:szCs w:val="21"/>
    </w:rPr>
  </w:style>
  <w:style w:type="paragraph" w:styleId="ac">
    <w:name w:val="annotation text"/>
    <w:basedOn w:val="a"/>
    <w:semiHidden/>
    <w:rsid w:val="00AF764A"/>
  </w:style>
  <w:style w:type="paragraph" w:styleId="ad">
    <w:name w:val="annotation subject"/>
    <w:basedOn w:val="ac"/>
    <w:next w:val="ac"/>
    <w:semiHidden/>
    <w:rsid w:val="00AF764A"/>
    <w:rPr>
      <w:b/>
      <w:bCs/>
    </w:rPr>
  </w:style>
  <w:style w:type="paragraph" w:styleId="ae">
    <w:name w:val="Balloon Text"/>
    <w:basedOn w:val="a"/>
    <w:semiHidden/>
    <w:rsid w:val="00AF764A"/>
    <w:rPr>
      <w:sz w:val="18"/>
      <w:szCs w:val="18"/>
    </w:rPr>
  </w:style>
  <w:style w:type="paragraph" w:styleId="af">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0"/>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0">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F6278"/>
    <w:rPr>
      <w:rFonts w:ascii="Arial" w:eastAsia="MS Mincho" w:hAnsi="Arial" w:cs="Arial"/>
      <w:b/>
      <w:bCs/>
      <w:sz w:val="26"/>
      <w:szCs w:val="26"/>
      <w:lang w:eastAsia="en-US"/>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0"/>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0"/>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f1">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uiPriority w:val="99"/>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rsid w:val="002138FA"/>
  </w:style>
  <w:style w:type="paragraph" w:styleId="af2">
    <w:name w:val="List Paragraph"/>
    <w:aliases w:val="- Bullets,목록 단락,Lista1,?? ??,?????,????"/>
    <w:basedOn w:val="a"/>
    <w:link w:val="af3"/>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9"/>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4">
    <w:name w:val="Revision"/>
    <w:hidden/>
    <w:uiPriority w:val="99"/>
    <w:semiHidden/>
    <w:rsid w:val="00164AA5"/>
    <w:rPr>
      <w:rFonts w:eastAsia="Times New Roman"/>
      <w:szCs w:val="24"/>
      <w:lang w:eastAsia="en-US"/>
    </w:rPr>
  </w:style>
  <w:style w:type="paragraph" w:customStyle="1" w:styleId="Doc-text2">
    <w:name w:val="Doc-text2"/>
    <w:basedOn w:val="a"/>
    <w:link w:val="Doc-text2Char"/>
    <w:qFormat/>
    <w:rsid w:val="009D4132"/>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9D4132"/>
    <w:rPr>
      <w:rFonts w:ascii="Arial" w:eastAsia="MS Mincho" w:hAnsi="Arial"/>
      <w:szCs w:val="24"/>
      <w:lang w:val="en-GB" w:eastAsia="en-GB"/>
    </w:rPr>
  </w:style>
  <w:style w:type="character" w:customStyle="1" w:styleId="af3">
    <w:name w:val="列表段落 字符"/>
    <w:aliases w:val="- Bullets 字符,목록 단락 字符,Lista1 字符,?? ?? 字符,????? 字符,???? 字符"/>
    <w:link w:val="af2"/>
    <w:uiPriority w:val="34"/>
    <w:qFormat/>
    <w:locked/>
    <w:rsid w:val="008E1FE4"/>
    <w:rPr>
      <w:rFonts w:ascii="Calibri" w:hAnsi="Calibri"/>
      <w:kern w:val="2"/>
      <w:sz w:val="21"/>
      <w:szCs w:val="22"/>
    </w:rPr>
  </w:style>
  <w:style w:type="paragraph" w:customStyle="1" w:styleId="af5">
    <w:name w:val="插图题注"/>
    <w:basedOn w:val="a"/>
    <w:rsid w:val="008E1FE4"/>
    <w:pPr>
      <w:spacing w:after="180"/>
    </w:pPr>
    <w:rPr>
      <w:rFonts w:eastAsia="宋体"/>
      <w:szCs w:val="20"/>
      <w:lang w:val="en-GB"/>
    </w:rPr>
  </w:style>
  <w:style w:type="paragraph" w:customStyle="1" w:styleId="af6">
    <w:name w:val="表格题注"/>
    <w:basedOn w:val="a"/>
    <w:rsid w:val="008E1FE4"/>
    <w:pPr>
      <w:spacing w:after="180"/>
    </w:pPr>
    <w:rPr>
      <w:rFonts w:eastAsia="宋体"/>
      <w:szCs w:val="20"/>
      <w:lang w:val="en-GB"/>
    </w:rPr>
  </w:style>
  <w:style w:type="character" w:customStyle="1" w:styleId="B1Char">
    <w:name w:val="B1 Char"/>
    <w:qFormat/>
    <w:locked/>
    <w:rsid w:val="002E0487"/>
    <w:rPr>
      <w:rFonts w:ascii="Arial" w:eastAsia="宋体" w:hAnsi="Arial" w:cs="Times New Roman"/>
      <w:sz w:val="20"/>
      <w:szCs w:val="20"/>
      <w:lang w:val="en-GB"/>
    </w:rPr>
  </w:style>
  <w:style w:type="paragraph" w:customStyle="1" w:styleId="Reference">
    <w:name w:val="Reference"/>
    <w:basedOn w:val="a"/>
    <w:qFormat/>
    <w:rsid w:val="002E0487"/>
    <w:pPr>
      <w:numPr>
        <w:numId w:val="8"/>
      </w:numPr>
      <w:overflowPunct w:val="0"/>
      <w:autoSpaceDE w:val="0"/>
      <w:autoSpaceDN w:val="0"/>
      <w:adjustRightInd w:val="0"/>
      <w:spacing w:after="120"/>
      <w:jc w:val="both"/>
      <w:textAlignment w:val="baseline"/>
    </w:pPr>
    <w:rPr>
      <w:rFonts w:ascii="Arial" w:eastAsia="Malgun Gothic" w:hAnsi="Arial"/>
      <w:szCs w:val="20"/>
      <w:lang w:val="en-GB" w:eastAsia="zh-CN"/>
    </w:rPr>
  </w:style>
  <w:style w:type="paragraph" w:customStyle="1" w:styleId="Doc-title">
    <w:name w:val="Doc-title"/>
    <w:basedOn w:val="a"/>
    <w:next w:val="Doc-text2"/>
    <w:link w:val="Doc-titleChar"/>
    <w:qFormat/>
    <w:rsid w:val="002E0487"/>
    <w:pPr>
      <w:spacing w:before="60"/>
      <w:ind w:left="1259" w:hanging="1259"/>
    </w:pPr>
    <w:rPr>
      <w:rFonts w:ascii="Arial" w:eastAsia="MS Mincho" w:hAnsi="Arial"/>
      <w:lang w:val="en-GB" w:eastAsia="en-GB"/>
    </w:rPr>
  </w:style>
  <w:style w:type="character" w:customStyle="1" w:styleId="Doc-titleChar">
    <w:name w:val="Doc-title Char"/>
    <w:link w:val="Doc-title"/>
    <w:qFormat/>
    <w:rsid w:val="002E0487"/>
    <w:rPr>
      <w:rFonts w:ascii="Arial" w:eastAsia="MS Mincho" w:hAnsi="Arial"/>
      <w:szCs w:val="24"/>
      <w:lang w:val="en-GB" w:eastAsia="en-GB"/>
    </w:rPr>
  </w:style>
  <w:style w:type="paragraph" w:styleId="af7">
    <w:name w:val="Normal (Web)"/>
    <w:basedOn w:val="a"/>
    <w:uiPriority w:val="99"/>
    <w:unhideWhenUsed/>
    <w:rsid w:val="00914874"/>
    <w:pPr>
      <w:spacing w:before="100" w:beforeAutospacing="1" w:after="100" w:afterAutospacing="1"/>
    </w:pPr>
    <w:rPr>
      <w:rFonts w:ascii="宋体" w:eastAsia="宋体" w:hAnsi="宋体" w:cs="宋体"/>
      <w:sz w:val="24"/>
      <w:lang w:eastAsia="zh-CN"/>
    </w:rPr>
  </w:style>
  <w:style w:type="paragraph" w:customStyle="1" w:styleId="PL">
    <w:name w:val="PL"/>
    <w:link w:val="PLChar"/>
    <w:qFormat/>
    <w:rsid w:val="00434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434636"/>
    <w:rPr>
      <w:rFonts w:ascii="Courier New" w:eastAsia="Times New Roman" w:hAnsi="Courier New"/>
      <w:noProof/>
      <w:sz w:val="16"/>
      <w:shd w:val="clear" w:color="auto" w:fill="E6E6E6"/>
      <w:lang w:val="en-GB" w:eastAsia="en-GB"/>
    </w:rPr>
  </w:style>
  <w:style w:type="character" w:customStyle="1" w:styleId="B1Char1">
    <w:name w:val="B1 Char1"/>
    <w:qFormat/>
    <w:locked/>
    <w:rsid w:val="003D1CBA"/>
    <w:rPr>
      <w:rFonts w:eastAsia="Times New Roman"/>
      <w:lang w:val="x-none" w:eastAsia="x-none"/>
    </w:rPr>
  </w:style>
  <w:style w:type="character" w:customStyle="1" w:styleId="B2Char">
    <w:name w:val="B2 Char"/>
    <w:link w:val="B2"/>
    <w:qFormat/>
    <w:locked/>
    <w:rsid w:val="003D1CBA"/>
    <w:rPr>
      <w:rFonts w:eastAsia="Times New Roman"/>
      <w:lang w:val="en-GB" w:eastAsia="en-GB"/>
    </w:rPr>
  </w:style>
  <w:style w:type="character" w:customStyle="1" w:styleId="TALCar">
    <w:name w:val="TAL Car"/>
    <w:link w:val="TAL"/>
    <w:qFormat/>
    <w:rsid w:val="002107E7"/>
    <w:rPr>
      <w:rFonts w:ascii="Arial" w:eastAsia="Times New Roman" w:hAnsi="Arial"/>
      <w:sz w:val="18"/>
      <w:lang w:val="en-GB" w:eastAsia="en-US"/>
    </w:rPr>
  </w:style>
  <w:style w:type="paragraph" w:customStyle="1" w:styleId="NO">
    <w:name w:val="NO"/>
    <w:basedOn w:val="a"/>
    <w:link w:val="NOChar"/>
    <w:qFormat/>
    <w:rsid w:val="005D1B0E"/>
    <w:pPr>
      <w:keepLines/>
      <w:overflowPunct w:val="0"/>
      <w:autoSpaceDE w:val="0"/>
      <w:autoSpaceDN w:val="0"/>
      <w:adjustRightInd w:val="0"/>
      <w:spacing w:after="180"/>
      <w:ind w:left="1135" w:hanging="851"/>
      <w:textAlignment w:val="baseline"/>
    </w:pPr>
    <w:rPr>
      <w:szCs w:val="20"/>
      <w:lang w:val="x-none" w:eastAsia="x-none"/>
    </w:rPr>
  </w:style>
  <w:style w:type="character" w:customStyle="1" w:styleId="NOChar">
    <w:name w:val="NO Char"/>
    <w:link w:val="NO"/>
    <w:qFormat/>
    <w:rsid w:val="005D1B0E"/>
    <w:rPr>
      <w:rFonts w:eastAsia="Times New Roman"/>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3895367">
      <w:bodyDiv w:val="1"/>
      <w:marLeft w:val="0"/>
      <w:marRight w:val="0"/>
      <w:marTop w:val="0"/>
      <w:marBottom w:val="0"/>
      <w:divBdr>
        <w:top w:val="none" w:sz="0" w:space="0" w:color="auto"/>
        <w:left w:val="none" w:sz="0" w:space="0" w:color="auto"/>
        <w:bottom w:val="none" w:sz="0" w:space="0" w:color="auto"/>
        <w:right w:val="none" w:sz="0" w:space="0" w:color="auto"/>
      </w:divBdr>
    </w:div>
    <w:div w:id="84109407">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598493211">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41787988">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4969706">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4033619">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19414956">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083560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1606658">
      <w:bodyDiv w:val="1"/>
      <w:marLeft w:val="0"/>
      <w:marRight w:val="0"/>
      <w:marTop w:val="0"/>
      <w:marBottom w:val="0"/>
      <w:divBdr>
        <w:top w:val="none" w:sz="0" w:space="0" w:color="auto"/>
        <w:left w:val="none" w:sz="0" w:space="0" w:color="auto"/>
        <w:bottom w:val="none" w:sz="0" w:space="0" w:color="auto"/>
        <w:right w:val="none" w:sz="0" w:space="0" w:color="auto"/>
      </w:divBdr>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E:\3GPP\RAN2\&#25991;&#31295;&#27169;&#26495;\R2-17xxxxx_vivo&#25991;&#31295;&#27169;&#26495;_v2.2.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A9E046-4997-4E6E-9505-EFF1BA71B7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R2-17xxxxx_vivo文稿模板_v2.2.dotx</Template>
  <TotalTime>2</TotalTime>
  <Pages>3</Pages>
  <Words>1329</Words>
  <Characters>7579</Characters>
  <Application>Microsoft Office Word</Application>
  <DocSecurity>0</DocSecurity>
  <Lines>63</Lines>
  <Paragraphs>17</Paragraphs>
  <ScaleCrop>false</ScaleCrop>
  <Company>Vivo</Company>
  <LinksUpToDate>false</LinksUpToDate>
  <CharactersWithSpaces>8891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Administrator</cp:lastModifiedBy>
  <cp:revision>3</cp:revision>
  <cp:lastPrinted>2011-08-03T09:36:00Z</cp:lastPrinted>
  <dcterms:created xsi:type="dcterms:W3CDTF">2019-05-03T05:16:00Z</dcterms:created>
  <dcterms:modified xsi:type="dcterms:W3CDTF">2019-05-03T05:18:00Z</dcterms:modified>
</cp:coreProperties>
</file>